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37" w:rsidRDefault="00BC5F37" w:rsidP="00B921A4">
      <w:pPr>
        <w:spacing w:before="240"/>
      </w:pPr>
      <w:r>
        <w:t>Zákon č. 561/2004 Sb., o předškolním, základním, středním, vyšším odborném a jiném vzdělávání (školský zákon) v platném znění</w:t>
      </w:r>
    </w:p>
    <w:p w:rsidR="00BC5F37" w:rsidRDefault="00BC5F37" w:rsidP="00B921A4">
      <w:pPr>
        <w:spacing w:before="240"/>
      </w:pPr>
      <w:r>
        <w:t>Zákon č. 563/2004 Sb., o pedagogických pracovnících a o změně některých zákonů v platném znění</w:t>
      </w:r>
    </w:p>
    <w:p w:rsidR="00BC5F37" w:rsidRDefault="00BC5F37" w:rsidP="00B921A4">
      <w:pPr>
        <w:spacing w:before="240"/>
      </w:pPr>
      <w:r>
        <w:t>Vyhláška č. 27/2016 Sb., o vzdělávání žáků se speciálními vzdělávacími potřebami a žáků nadaných</w:t>
      </w:r>
    </w:p>
    <w:p w:rsidR="00BC5F37" w:rsidRDefault="00BC5F37" w:rsidP="00B921A4">
      <w:pPr>
        <w:spacing w:before="240"/>
      </w:pPr>
      <w:r>
        <w:t>Vyhláška č. 14/2005 Sb., o předškolním vzdělávání (mateřská škola)</w:t>
      </w:r>
    </w:p>
    <w:p w:rsidR="00BC5F37" w:rsidRDefault="00BC5F37" w:rsidP="00B921A4">
      <w:pPr>
        <w:spacing w:before="240"/>
      </w:pPr>
      <w:r>
        <w:t>Vyhláška č. 74/2005 Sb., o zájmovém vzdělávání (školní klub)</w:t>
      </w:r>
    </w:p>
    <w:p w:rsidR="00BC5F37" w:rsidRDefault="00BC5F37" w:rsidP="00B921A4">
      <w:pPr>
        <w:spacing w:before="240"/>
      </w:pPr>
      <w:r>
        <w:t>Vyhláška č. 13</w:t>
      </w:r>
      <w:r>
        <w:rPr>
          <w:color w:val="000000"/>
        </w:rPr>
        <w:t>/2005 Sb., o středním vzdělávání a vzdělávání v konzervatoři</w:t>
      </w:r>
    </w:p>
    <w:p w:rsidR="00BC5F37" w:rsidRDefault="00BC5F37" w:rsidP="00B921A4">
      <w:pPr>
        <w:spacing w:before="240"/>
      </w:pPr>
      <w:r>
        <w:t xml:space="preserve">Vyhláška č. 48/2005 Sb., o základním vzdělávání a některých náležitostech plnění povinné školní docházky </w:t>
      </w:r>
    </w:p>
    <w:p w:rsidR="00BC5F37" w:rsidRDefault="00BC5F37" w:rsidP="00B921A4">
      <w:pPr>
        <w:spacing w:before="240"/>
        <w:rPr>
          <w:color w:val="000000"/>
        </w:rPr>
      </w:pPr>
      <w:r>
        <w:t>Vyhláška č. 177/2009 Sb., o b</w:t>
      </w:r>
      <w:r>
        <w:rPr>
          <w:color w:val="000000"/>
        </w:rPr>
        <w:t>ližších podmínkách ukončování vzdělávání ve středních školách maturitní zkouškou</w:t>
      </w:r>
    </w:p>
    <w:p w:rsidR="00B921A4" w:rsidRDefault="00B921A4" w:rsidP="00B921A4">
      <w:pPr>
        <w:spacing w:before="240"/>
      </w:pPr>
      <w:r>
        <w:t>Z</w:t>
      </w:r>
      <w:r>
        <w:t>ákon 108/2006 Sb., o sociálních službách</w:t>
      </w:r>
    </w:p>
    <w:p w:rsidR="00B921A4" w:rsidRDefault="00B921A4" w:rsidP="00B921A4">
      <w:pPr>
        <w:spacing w:before="240"/>
      </w:pPr>
      <w:r>
        <w:t>V</w:t>
      </w:r>
      <w:r>
        <w:t>yhláška 505/2006 Sb.</w:t>
      </w:r>
      <w:bookmarkStart w:id="0" w:name="_GoBack"/>
      <w:bookmarkEnd w:id="0"/>
    </w:p>
    <w:p w:rsidR="00B921A4" w:rsidRDefault="00B921A4" w:rsidP="00B921A4">
      <w:pPr>
        <w:spacing w:before="240"/>
      </w:pPr>
      <w:r>
        <w:t>Vyhláška 197/2016 Sb., o poskytování poradenských služeb ve školách a školských poradenských zařízeních</w:t>
      </w:r>
    </w:p>
    <w:p w:rsidR="00B921A4" w:rsidRDefault="00B921A4" w:rsidP="00B921A4">
      <w:pPr>
        <w:rPr>
          <w:b/>
          <w:szCs w:val="24"/>
        </w:rPr>
      </w:pPr>
    </w:p>
    <w:p w:rsidR="00B921A4" w:rsidRDefault="00B921A4" w:rsidP="00B921A4">
      <w:pPr>
        <w:rPr>
          <w:b/>
          <w:szCs w:val="24"/>
        </w:rPr>
      </w:pPr>
      <w:r>
        <w:rPr>
          <w:b/>
          <w:szCs w:val="24"/>
        </w:rPr>
        <w:t>Hospodaření a rozpočet</w:t>
      </w:r>
    </w:p>
    <w:p w:rsidR="00B921A4" w:rsidRDefault="00B921A4" w:rsidP="00B921A4">
      <w:pPr>
        <w:rPr>
          <w:b/>
          <w:szCs w:val="24"/>
        </w:rPr>
      </w:pPr>
    </w:p>
    <w:p w:rsidR="00B921A4" w:rsidRPr="00841609" w:rsidRDefault="00B921A4" w:rsidP="00B921A4">
      <w:pPr>
        <w:rPr>
          <w:rFonts w:asciiTheme="minorHAnsi" w:hAnsiTheme="minorHAnsi"/>
          <w:b/>
          <w:szCs w:val="24"/>
        </w:rPr>
      </w:pPr>
      <w:r w:rsidRPr="00841609">
        <w:rPr>
          <w:rFonts w:asciiTheme="minorHAnsi" w:hAnsiTheme="minorHAnsi"/>
          <w:color w:val="070707"/>
          <w:kern w:val="36"/>
          <w:szCs w:val="24"/>
        </w:rPr>
        <w:t>Zákon č. 250/2000 Sb.</w:t>
      </w:r>
      <w:r w:rsidRPr="00841609">
        <w:rPr>
          <w:rStyle w:val="h1a6"/>
          <w:rFonts w:asciiTheme="minorHAnsi" w:hAnsiTheme="minorHAnsi"/>
          <w:color w:val="070707"/>
          <w:kern w:val="36"/>
          <w:sz w:val="24"/>
          <w:szCs w:val="24"/>
          <w:specVanish w:val="0"/>
        </w:rPr>
        <w:t xml:space="preserve"> o rozpočtových pravidlech územních rozpočtů</w:t>
      </w:r>
    </w:p>
    <w:p w:rsidR="00B921A4" w:rsidRPr="00360AE7" w:rsidRDefault="00B921A4" w:rsidP="00B921A4">
      <w:pPr>
        <w:rPr>
          <w:szCs w:val="24"/>
        </w:rPr>
      </w:pPr>
    </w:p>
    <w:p w:rsidR="00B921A4" w:rsidRPr="00360AE7" w:rsidRDefault="00B921A4" w:rsidP="00B921A4">
      <w:pPr>
        <w:rPr>
          <w:rFonts w:asciiTheme="minorHAnsi" w:hAnsiTheme="minorHAnsi"/>
          <w:szCs w:val="24"/>
        </w:rPr>
      </w:pPr>
      <w:r w:rsidRPr="00360AE7">
        <w:rPr>
          <w:rFonts w:asciiTheme="minorHAnsi" w:hAnsiTheme="minorHAnsi"/>
          <w:color w:val="070707"/>
          <w:kern w:val="36"/>
          <w:szCs w:val="24"/>
        </w:rPr>
        <w:t>Zákon č. 218/2000 Sb.</w:t>
      </w:r>
      <w:r w:rsidRPr="00360AE7">
        <w:rPr>
          <w:rStyle w:val="h1a6"/>
          <w:rFonts w:asciiTheme="minorHAnsi" w:hAnsiTheme="minorHAnsi"/>
          <w:color w:val="070707"/>
          <w:kern w:val="36"/>
          <w:sz w:val="24"/>
          <w:szCs w:val="24"/>
          <w:specVanish w:val="0"/>
        </w:rPr>
        <w:t xml:space="preserve"> o rozpočtových pravidlech a o změně některých souvisejících zákonů (rozpočtová pravidla)</w:t>
      </w:r>
    </w:p>
    <w:p w:rsidR="00B921A4" w:rsidRDefault="00B921A4" w:rsidP="00B921A4">
      <w:pPr>
        <w:rPr>
          <w:b/>
          <w:szCs w:val="24"/>
        </w:rPr>
      </w:pPr>
    </w:p>
    <w:p w:rsidR="00B921A4" w:rsidRPr="00A6779A" w:rsidRDefault="00B921A4" w:rsidP="00B921A4">
      <w:pPr>
        <w:rPr>
          <w:rFonts w:asciiTheme="minorHAnsi" w:hAnsiTheme="minorHAnsi"/>
          <w:b/>
          <w:szCs w:val="24"/>
        </w:rPr>
      </w:pPr>
      <w:r w:rsidRPr="00A6779A">
        <w:rPr>
          <w:rFonts w:asciiTheme="minorHAnsi" w:hAnsiTheme="minorHAnsi"/>
          <w:color w:val="070707"/>
          <w:kern w:val="36"/>
          <w:szCs w:val="24"/>
        </w:rPr>
        <w:t>Zákon č. 23/2017 Sb.</w:t>
      </w:r>
      <w:r>
        <w:rPr>
          <w:rFonts w:asciiTheme="minorHAnsi" w:hAnsiTheme="minorHAnsi"/>
          <w:color w:val="070707"/>
          <w:kern w:val="36"/>
          <w:szCs w:val="24"/>
        </w:rPr>
        <w:t xml:space="preserve"> </w:t>
      </w:r>
      <w:r w:rsidRPr="00A6779A">
        <w:rPr>
          <w:rStyle w:val="h1a6"/>
          <w:rFonts w:asciiTheme="minorHAnsi" w:hAnsiTheme="minorHAnsi"/>
          <w:color w:val="070707"/>
          <w:kern w:val="36"/>
          <w:sz w:val="24"/>
          <w:szCs w:val="24"/>
          <w:specVanish w:val="0"/>
        </w:rPr>
        <w:t>o pravidlech rozpočtové odpovědnosti</w:t>
      </w:r>
    </w:p>
    <w:p w:rsidR="00B921A4" w:rsidRDefault="00B921A4" w:rsidP="00B921A4">
      <w:pPr>
        <w:rPr>
          <w:b/>
          <w:szCs w:val="24"/>
        </w:rPr>
      </w:pPr>
    </w:p>
    <w:p w:rsidR="00B921A4" w:rsidRPr="00360AE7" w:rsidRDefault="00B921A4" w:rsidP="00B921A4">
      <w:pPr>
        <w:rPr>
          <w:rFonts w:asciiTheme="minorHAnsi" w:hAnsiTheme="minorHAnsi"/>
          <w:b/>
          <w:i/>
          <w:szCs w:val="24"/>
        </w:rPr>
      </w:pPr>
      <w:r w:rsidRPr="00360AE7">
        <w:rPr>
          <w:rFonts w:asciiTheme="minorHAnsi" w:hAnsiTheme="minorHAnsi"/>
          <w:color w:val="070707"/>
          <w:kern w:val="36"/>
          <w:szCs w:val="24"/>
        </w:rPr>
        <w:t>Vyhláška č. 367/2015 Sb.</w:t>
      </w:r>
      <w:r w:rsidRPr="00360AE7">
        <w:rPr>
          <w:rStyle w:val="h1a6"/>
          <w:rFonts w:asciiTheme="minorHAnsi" w:hAnsiTheme="minorHAnsi"/>
          <w:color w:val="070707"/>
          <w:kern w:val="36"/>
          <w:sz w:val="24"/>
          <w:szCs w:val="24"/>
          <w:specVanish w:val="0"/>
        </w:rPr>
        <w:t xml:space="preserve"> o zásadách a lhůtách finančního vypořádání vztahů se státním rozpočtem, státními finančními aktivy a Národním fondem (vyhláška o finančním vypořádání)</w:t>
      </w:r>
    </w:p>
    <w:p w:rsidR="00B921A4" w:rsidRDefault="00B921A4" w:rsidP="00B921A4">
      <w:pPr>
        <w:rPr>
          <w:b/>
          <w:szCs w:val="24"/>
        </w:rPr>
      </w:pPr>
    </w:p>
    <w:p w:rsidR="00B921A4" w:rsidRPr="00AD6B97" w:rsidRDefault="00B921A4" w:rsidP="00B921A4">
      <w:pPr>
        <w:rPr>
          <w:rFonts w:asciiTheme="minorHAnsi" w:hAnsiTheme="minorHAnsi"/>
          <w:b/>
          <w:szCs w:val="24"/>
        </w:rPr>
      </w:pPr>
      <w:r w:rsidRPr="00AD6B97">
        <w:rPr>
          <w:rFonts w:asciiTheme="minorHAnsi" w:hAnsiTheme="minorHAnsi"/>
          <w:color w:val="070707"/>
          <w:kern w:val="36"/>
          <w:szCs w:val="24"/>
        </w:rPr>
        <w:t xml:space="preserve">Vyhláška </w:t>
      </w:r>
      <w:r>
        <w:rPr>
          <w:rFonts w:asciiTheme="minorHAnsi" w:hAnsiTheme="minorHAnsi"/>
          <w:color w:val="070707"/>
          <w:kern w:val="36"/>
          <w:szCs w:val="24"/>
        </w:rPr>
        <w:t xml:space="preserve">MF </w:t>
      </w:r>
      <w:r w:rsidRPr="00AD6B97">
        <w:rPr>
          <w:rFonts w:asciiTheme="minorHAnsi" w:hAnsiTheme="minorHAnsi"/>
          <w:color w:val="070707"/>
          <w:kern w:val="36"/>
          <w:szCs w:val="24"/>
        </w:rPr>
        <w:t>č. 323/2002 Sb.</w:t>
      </w:r>
      <w:r w:rsidRPr="00AD6B97">
        <w:rPr>
          <w:rStyle w:val="h1a6"/>
          <w:rFonts w:asciiTheme="minorHAnsi" w:hAnsiTheme="minorHAnsi"/>
          <w:color w:val="070707"/>
          <w:kern w:val="36"/>
          <w:sz w:val="24"/>
          <w:szCs w:val="24"/>
          <w:specVanish w:val="0"/>
        </w:rPr>
        <w:t xml:space="preserve"> o rozpočtové skladbě</w:t>
      </w:r>
    </w:p>
    <w:p w:rsidR="00B921A4" w:rsidRDefault="00B921A4" w:rsidP="00B921A4">
      <w:pPr>
        <w:rPr>
          <w:b/>
          <w:szCs w:val="24"/>
        </w:rPr>
      </w:pPr>
    </w:p>
    <w:p w:rsidR="00B921A4" w:rsidRDefault="00B921A4" w:rsidP="00B921A4">
      <w:pPr>
        <w:rPr>
          <w:b/>
          <w:szCs w:val="24"/>
        </w:rPr>
      </w:pPr>
      <w:r>
        <w:rPr>
          <w:b/>
          <w:szCs w:val="24"/>
        </w:rPr>
        <w:t>Účetnictví</w:t>
      </w:r>
    </w:p>
    <w:p w:rsidR="00B921A4" w:rsidRDefault="00B921A4" w:rsidP="00B921A4">
      <w:pPr>
        <w:rPr>
          <w:b/>
          <w:szCs w:val="24"/>
        </w:rPr>
      </w:pPr>
    </w:p>
    <w:p w:rsidR="00B921A4" w:rsidRPr="0062587E" w:rsidRDefault="00B921A4" w:rsidP="00B921A4">
      <w:pPr>
        <w:rPr>
          <w:rFonts w:asciiTheme="minorHAnsi" w:hAnsiTheme="minorHAnsi"/>
          <w:szCs w:val="24"/>
        </w:rPr>
      </w:pPr>
      <w:r w:rsidRPr="0062587E">
        <w:rPr>
          <w:rFonts w:asciiTheme="minorHAnsi" w:hAnsiTheme="minorHAnsi" w:cs="Times New Roman,Bold"/>
          <w:bCs/>
          <w:szCs w:val="24"/>
        </w:rPr>
        <w:t>Zákon č. 563/1991 Sb., o účetnictví</w:t>
      </w:r>
    </w:p>
    <w:p w:rsidR="00B921A4" w:rsidRPr="0062587E" w:rsidRDefault="00B921A4" w:rsidP="00B921A4">
      <w:pPr>
        <w:rPr>
          <w:rFonts w:asciiTheme="minorHAnsi" w:hAnsiTheme="minorHAnsi"/>
          <w:szCs w:val="24"/>
        </w:rPr>
      </w:pPr>
    </w:p>
    <w:p w:rsidR="00B921A4" w:rsidRPr="0062587E" w:rsidRDefault="00B921A4" w:rsidP="00B921A4">
      <w:pPr>
        <w:rPr>
          <w:rFonts w:asciiTheme="minorHAnsi" w:hAnsiTheme="minorHAnsi"/>
          <w:szCs w:val="24"/>
        </w:rPr>
      </w:pPr>
      <w:r w:rsidRPr="0062587E">
        <w:rPr>
          <w:rFonts w:asciiTheme="minorHAnsi" w:hAnsiTheme="minorHAnsi"/>
          <w:szCs w:val="24"/>
        </w:rPr>
        <w:t>Vyhláška č. 410/2009 Sb., kterou se provádějí některá ustanovení zákona č. 563/1991 Sb., o účetnictví, ve znění pozdějších předpisů, pro některé vybrané účetní jednotky,</w:t>
      </w:r>
    </w:p>
    <w:p w:rsidR="00B921A4" w:rsidRPr="0062587E" w:rsidRDefault="00B921A4" w:rsidP="00B921A4">
      <w:pPr>
        <w:autoSpaceDE w:val="0"/>
        <w:autoSpaceDN w:val="0"/>
        <w:adjustRightInd w:val="0"/>
        <w:rPr>
          <w:rFonts w:asciiTheme="minorHAnsi" w:hAnsiTheme="minorHAnsi"/>
          <w:szCs w:val="24"/>
        </w:rPr>
      </w:pPr>
    </w:p>
    <w:p w:rsidR="00B921A4" w:rsidRPr="0062587E" w:rsidRDefault="00B921A4" w:rsidP="00B921A4">
      <w:pPr>
        <w:autoSpaceDE w:val="0"/>
        <w:autoSpaceDN w:val="0"/>
        <w:adjustRightInd w:val="0"/>
        <w:rPr>
          <w:rFonts w:asciiTheme="minorHAnsi" w:hAnsiTheme="minorHAnsi" w:cs="Arial-BoldMT"/>
          <w:bCs/>
          <w:szCs w:val="24"/>
        </w:rPr>
      </w:pPr>
      <w:r w:rsidRPr="0062587E">
        <w:rPr>
          <w:rFonts w:asciiTheme="minorHAnsi" w:hAnsiTheme="minorHAnsi"/>
          <w:szCs w:val="24"/>
        </w:rPr>
        <w:t xml:space="preserve">Vyhláška č. </w:t>
      </w:r>
      <w:r w:rsidRPr="0062587E">
        <w:rPr>
          <w:rFonts w:asciiTheme="minorHAnsi" w:hAnsiTheme="minorHAnsi" w:cs="Arial-BoldMT"/>
          <w:bCs/>
          <w:szCs w:val="24"/>
        </w:rPr>
        <w:t>383/2009 Sb., o účetních záznamech v technické formě vybraných účetních jednotek a jejich předávání do centrálního systému účetních informací státu a o požadavcích na technické a smíšené formy účetních záznamů (technická vyhláška o účetních záznamech)</w:t>
      </w:r>
    </w:p>
    <w:p w:rsidR="00B921A4" w:rsidRPr="0062587E" w:rsidRDefault="00B921A4" w:rsidP="00B921A4">
      <w:pPr>
        <w:autoSpaceDE w:val="0"/>
        <w:autoSpaceDN w:val="0"/>
        <w:adjustRightInd w:val="0"/>
        <w:rPr>
          <w:rFonts w:asciiTheme="minorHAnsi" w:hAnsiTheme="minorHAnsi"/>
          <w:szCs w:val="24"/>
        </w:rPr>
      </w:pPr>
    </w:p>
    <w:p w:rsidR="00B921A4" w:rsidRPr="0062587E" w:rsidRDefault="00B921A4" w:rsidP="00B921A4">
      <w:pPr>
        <w:autoSpaceDE w:val="0"/>
        <w:autoSpaceDN w:val="0"/>
        <w:adjustRightInd w:val="0"/>
        <w:rPr>
          <w:rFonts w:asciiTheme="minorHAnsi" w:hAnsiTheme="minorHAnsi" w:cs="TimesNewRomanPS-BoldMT"/>
          <w:bCs/>
          <w:szCs w:val="24"/>
        </w:rPr>
      </w:pPr>
      <w:r w:rsidRPr="0062587E">
        <w:rPr>
          <w:rFonts w:asciiTheme="minorHAnsi" w:hAnsiTheme="minorHAnsi"/>
          <w:szCs w:val="24"/>
        </w:rPr>
        <w:lastRenderedPageBreak/>
        <w:t xml:space="preserve">Vyhláška č. </w:t>
      </w:r>
      <w:r w:rsidRPr="0062587E">
        <w:rPr>
          <w:rFonts w:asciiTheme="minorHAnsi" w:hAnsiTheme="minorHAnsi" w:cs="TimesNewRomanPS-BoldMT"/>
          <w:bCs/>
          <w:szCs w:val="24"/>
        </w:rPr>
        <w:t>270/2010 Sb. o inventarizaci majetku a závazků</w:t>
      </w:r>
    </w:p>
    <w:p w:rsidR="00B921A4" w:rsidRPr="0062587E" w:rsidRDefault="00B921A4" w:rsidP="00B921A4">
      <w:pPr>
        <w:rPr>
          <w:rFonts w:asciiTheme="minorHAnsi" w:hAnsiTheme="minorHAnsi"/>
          <w:szCs w:val="24"/>
        </w:rPr>
      </w:pPr>
    </w:p>
    <w:p w:rsidR="00B921A4" w:rsidRPr="0062587E" w:rsidRDefault="00B921A4" w:rsidP="00B921A4">
      <w:pPr>
        <w:rPr>
          <w:rFonts w:asciiTheme="minorHAnsi" w:hAnsiTheme="minorHAnsi"/>
          <w:szCs w:val="24"/>
        </w:rPr>
      </w:pPr>
      <w:r w:rsidRPr="0062587E">
        <w:rPr>
          <w:rFonts w:asciiTheme="minorHAnsi" w:hAnsiTheme="minorHAnsi"/>
          <w:szCs w:val="24"/>
        </w:rPr>
        <w:t>ČÚS 701-710</w:t>
      </w:r>
    </w:p>
    <w:p w:rsidR="00B921A4" w:rsidRPr="0062587E" w:rsidRDefault="00B921A4" w:rsidP="00B921A4">
      <w:pPr>
        <w:rPr>
          <w:rFonts w:asciiTheme="minorHAnsi" w:hAnsiTheme="minorHAnsi"/>
          <w:szCs w:val="24"/>
        </w:rPr>
      </w:pPr>
    </w:p>
    <w:p w:rsidR="00B921A4" w:rsidRPr="0062587E" w:rsidRDefault="00B921A4" w:rsidP="00B921A4">
      <w:pPr>
        <w:rPr>
          <w:b/>
          <w:szCs w:val="24"/>
        </w:rPr>
      </w:pPr>
      <w:r w:rsidRPr="0062587E">
        <w:rPr>
          <w:b/>
          <w:szCs w:val="24"/>
        </w:rPr>
        <w:t>Finanční kontrola</w:t>
      </w:r>
    </w:p>
    <w:p w:rsidR="00B921A4" w:rsidRPr="0062587E" w:rsidRDefault="00B921A4" w:rsidP="00B921A4">
      <w:pPr>
        <w:rPr>
          <w:rFonts w:asciiTheme="minorHAnsi" w:hAnsiTheme="minorHAnsi"/>
          <w:szCs w:val="24"/>
        </w:rPr>
      </w:pPr>
    </w:p>
    <w:p w:rsidR="00B921A4" w:rsidRDefault="00B921A4" w:rsidP="00B921A4">
      <w:pPr>
        <w:pStyle w:val="Default"/>
        <w:rPr>
          <w:rFonts w:asciiTheme="minorHAnsi" w:hAnsiTheme="minorHAnsi"/>
        </w:rPr>
      </w:pPr>
      <w:r w:rsidRPr="0062587E">
        <w:rPr>
          <w:rFonts w:asciiTheme="minorHAnsi" w:hAnsiTheme="minorHAnsi"/>
        </w:rPr>
        <w:t>Zákon č. 320/2001 Sb. o finanční kontrole ve veřejné správě</w:t>
      </w:r>
    </w:p>
    <w:p w:rsidR="00B921A4" w:rsidRDefault="00B921A4" w:rsidP="00B921A4">
      <w:pPr>
        <w:pStyle w:val="Default"/>
        <w:rPr>
          <w:rFonts w:asciiTheme="minorHAnsi" w:hAnsiTheme="minorHAnsi"/>
        </w:rPr>
      </w:pPr>
    </w:p>
    <w:p w:rsidR="00B921A4" w:rsidRDefault="00B921A4" w:rsidP="00B921A4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Pr="0062587E">
        <w:rPr>
          <w:rFonts w:asciiTheme="minorHAnsi" w:hAnsiTheme="minorHAnsi"/>
        </w:rPr>
        <w:t>yhlášk</w:t>
      </w:r>
      <w:r>
        <w:rPr>
          <w:rFonts w:asciiTheme="minorHAnsi" w:hAnsiTheme="minorHAnsi"/>
        </w:rPr>
        <w:t>a</w:t>
      </w:r>
      <w:r w:rsidRPr="0062587E">
        <w:rPr>
          <w:rFonts w:asciiTheme="minorHAnsi" w:hAnsiTheme="minorHAnsi"/>
        </w:rPr>
        <w:t xml:space="preserve"> </w:t>
      </w:r>
      <w:proofErr w:type="gramStart"/>
      <w:r w:rsidRPr="0062587E">
        <w:rPr>
          <w:rFonts w:asciiTheme="minorHAnsi" w:hAnsiTheme="minorHAnsi"/>
        </w:rPr>
        <w:t>MF  č.</w:t>
      </w:r>
      <w:proofErr w:type="gramEnd"/>
      <w:r w:rsidRPr="0062587E">
        <w:rPr>
          <w:rFonts w:asciiTheme="minorHAnsi" w:hAnsiTheme="minorHAnsi"/>
        </w:rPr>
        <w:t xml:space="preserve"> 416/2004  Sb., kterou se provádí zákon o finanční kontrole ve veřejné správně</w:t>
      </w:r>
    </w:p>
    <w:p w:rsidR="00B921A4" w:rsidRDefault="00B921A4" w:rsidP="00B921A4">
      <w:pPr>
        <w:pStyle w:val="Default"/>
        <w:rPr>
          <w:rFonts w:asciiTheme="minorHAnsi" w:hAnsiTheme="minorHAnsi"/>
        </w:rPr>
      </w:pPr>
    </w:p>
    <w:p w:rsidR="00B921A4" w:rsidRDefault="00B921A4" w:rsidP="00B921A4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62587E">
        <w:rPr>
          <w:rFonts w:asciiTheme="minorHAnsi" w:hAnsiTheme="minorHAnsi"/>
        </w:rPr>
        <w:t>snesení Rady HMP č. 1839 z </w:t>
      </w:r>
      <w:proofErr w:type="gramStart"/>
      <w:r w:rsidRPr="0062587E">
        <w:rPr>
          <w:rFonts w:asciiTheme="minorHAnsi" w:hAnsiTheme="minorHAnsi"/>
        </w:rPr>
        <w:t>25.11.2003</w:t>
      </w:r>
      <w:proofErr w:type="gramEnd"/>
      <w:r w:rsidRPr="0062587E">
        <w:rPr>
          <w:rFonts w:asciiTheme="minorHAnsi" w:hAnsiTheme="minorHAnsi"/>
        </w:rPr>
        <w:t xml:space="preserve"> – Pravidla pro zabezpečování fungování vnitřního kontrolního systému v PO řízených HMP.</w:t>
      </w:r>
    </w:p>
    <w:p w:rsidR="00B921A4" w:rsidRDefault="00B921A4" w:rsidP="00B921A4">
      <w:pPr>
        <w:pStyle w:val="Default"/>
        <w:rPr>
          <w:rFonts w:asciiTheme="minorHAnsi" w:hAnsiTheme="minorHAnsi"/>
        </w:rPr>
      </w:pPr>
    </w:p>
    <w:p w:rsidR="00B921A4" w:rsidRDefault="00B921A4" w:rsidP="00B921A4">
      <w:pPr>
        <w:rPr>
          <w:b/>
          <w:szCs w:val="24"/>
        </w:rPr>
      </w:pPr>
    </w:p>
    <w:p w:rsidR="00B921A4" w:rsidRPr="00186477" w:rsidRDefault="00B921A4" w:rsidP="00B921A4">
      <w:pPr>
        <w:rPr>
          <w:b/>
          <w:szCs w:val="24"/>
        </w:rPr>
      </w:pPr>
      <w:r>
        <w:rPr>
          <w:b/>
          <w:szCs w:val="24"/>
        </w:rPr>
        <w:t>Odměňování zaměstnanců a n</w:t>
      </w:r>
      <w:r w:rsidRPr="00186477">
        <w:rPr>
          <w:b/>
          <w:szCs w:val="24"/>
        </w:rPr>
        <w:t>áhrady</w:t>
      </w:r>
    </w:p>
    <w:p w:rsidR="00B921A4" w:rsidRDefault="00B921A4" w:rsidP="00B921A4">
      <w:pPr>
        <w:pStyle w:val="Default"/>
        <w:rPr>
          <w:rFonts w:asciiTheme="minorHAnsi" w:hAnsiTheme="minorHAnsi"/>
        </w:rPr>
      </w:pPr>
    </w:p>
    <w:p w:rsidR="00B921A4" w:rsidRPr="00204541" w:rsidRDefault="00B921A4" w:rsidP="00B921A4">
      <w:pPr>
        <w:rPr>
          <w:rFonts w:asciiTheme="minorHAnsi" w:hAnsiTheme="minorHAnsi"/>
          <w:i/>
          <w:szCs w:val="24"/>
        </w:rPr>
      </w:pPr>
      <w:r w:rsidRPr="00204541">
        <w:rPr>
          <w:rFonts w:asciiTheme="minorHAnsi" w:hAnsiTheme="minorHAnsi"/>
          <w:i/>
          <w:color w:val="070707"/>
          <w:kern w:val="36"/>
          <w:szCs w:val="24"/>
        </w:rPr>
        <w:t>Zákon č. 262/2006 Sb.</w:t>
      </w:r>
      <w:r w:rsidRPr="00204541">
        <w:rPr>
          <w:rStyle w:val="h1a6"/>
          <w:rFonts w:asciiTheme="minorHAnsi" w:hAnsiTheme="minorHAnsi"/>
          <w:color w:val="070707"/>
          <w:kern w:val="36"/>
          <w:sz w:val="24"/>
          <w:szCs w:val="24"/>
          <w:specVanish w:val="0"/>
        </w:rPr>
        <w:t xml:space="preserve"> zákoník práce</w:t>
      </w:r>
    </w:p>
    <w:p w:rsidR="00B921A4" w:rsidRPr="00204541" w:rsidRDefault="00B921A4" w:rsidP="00B921A4">
      <w:pPr>
        <w:pStyle w:val="Default"/>
        <w:rPr>
          <w:rFonts w:asciiTheme="minorHAnsi" w:hAnsiTheme="minorHAnsi"/>
          <w:i/>
          <w:color w:val="070707"/>
          <w:kern w:val="36"/>
        </w:rPr>
      </w:pPr>
    </w:p>
    <w:p w:rsidR="00B921A4" w:rsidRPr="00204541" w:rsidRDefault="00B921A4" w:rsidP="00B921A4">
      <w:pPr>
        <w:pStyle w:val="Default"/>
        <w:rPr>
          <w:rFonts w:asciiTheme="minorHAnsi" w:hAnsiTheme="minorHAnsi"/>
          <w:i/>
        </w:rPr>
      </w:pPr>
      <w:r w:rsidRPr="00204541">
        <w:rPr>
          <w:rFonts w:asciiTheme="minorHAnsi" w:hAnsiTheme="minorHAnsi"/>
          <w:i/>
          <w:color w:val="070707"/>
          <w:kern w:val="36"/>
        </w:rPr>
        <w:t>Nařízení vlády č. 564/2006 Sb.</w:t>
      </w:r>
      <w:r w:rsidRPr="00204541">
        <w:rPr>
          <w:rStyle w:val="h1a6"/>
          <w:rFonts w:asciiTheme="minorHAnsi" w:hAnsiTheme="minorHAnsi"/>
          <w:color w:val="070707"/>
          <w:kern w:val="36"/>
          <w:specVanish w:val="0"/>
        </w:rPr>
        <w:t xml:space="preserve"> o platových poměrech zaměstnanců ve veřejných službách a správě</w:t>
      </w:r>
    </w:p>
    <w:p w:rsidR="00B921A4" w:rsidRPr="00204541" w:rsidRDefault="00B921A4" w:rsidP="00B921A4">
      <w:pPr>
        <w:pStyle w:val="Default"/>
        <w:rPr>
          <w:rFonts w:asciiTheme="minorHAnsi" w:hAnsiTheme="minorHAnsi"/>
          <w:i/>
        </w:rPr>
      </w:pPr>
    </w:p>
    <w:p w:rsidR="00B921A4" w:rsidRPr="00A6779A" w:rsidRDefault="00B921A4" w:rsidP="00B921A4">
      <w:pPr>
        <w:pStyle w:val="Default"/>
        <w:rPr>
          <w:rFonts w:asciiTheme="minorHAnsi" w:hAnsiTheme="minorHAnsi"/>
          <w:bCs/>
        </w:rPr>
      </w:pPr>
      <w:proofErr w:type="gramStart"/>
      <w:r w:rsidRPr="00204541">
        <w:rPr>
          <w:rFonts w:asciiTheme="minorHAnsi" w:hAnsiTheme="minorHAnsi"/>
          <w:i/>
        </w:rPr>
        <w:t>Vyhláška</w:t>
      </w:r>
      <w:r w:rsidRPr="00204541">
        <w:rPr>
          <w:rFonts w:asciiTheme="minorHAnsi" w:hAnsiTheme="minorHAnsi"/>
          <w:bCs/>
          <w:i/>
        </w:rPr>
        <w:t xml:space="preserve">  č.</w:t>
      </w:r>
      <w:proofErr w:type="gramEnd"/>
      <w:r w:rsidRPr="00204541">
        <w:rPr>
          <w:rFonts w:asciiTheme="minorHAnsi" w:hAnsiTheme="minorHAnsi"/>
          <w:bCs/>
          <w:i/>
        </w:rPr>
        <w:t xml:space="preserve"> 440/2016 Sb.</w:t>
      </w:r>
      <w:r w:rsidRPr="00A6779A">
        <w:rPr>
          <w:rFonts w:asciiTheme="minorHAnsi" w:hAnsiTheme="minorHAnsi"/>
          <w:bCs/>
        </w:rPr>
        <w:t>,</w:t>
      </w:r>
      <w:r w:rsidRPr="00A6779A">
        <w:rPr>
          <w:rFonts w:asciiTheme="minorHAnsi" w:hAnsiTheme="minorHAnsi"/>
        </w:rPr>
        <w:t xml:space="preserve"> </w:t>
      </w:r>
      <w:r w:rsidRPr="00A6779A">
        <w:rPr>
          <w:rFonts w:asciiTheme="minorHAnsi" w:hAnsiTheme="minorHAnsi"/>
          <w:bCs/>
        </w:rPr>
        <w:t>o změně sazby základní náhrady za používání silničních motorových vozidel a stravného a o stanovení průměrné ceny pohonných hmot pro účely poskytování cestovních náhrad</w:t>
      </w:r>
    </w:p>
    <w:p w:rsidR="00B921A4" w:rsidRPr="00204541" w:rsidRDefault="00B921A4" w:rsidP="00B921A4">
      <w:pPr>
        <w:pStyle w:val="Default"/>
        <w:rPr>
          <w:rFonts w:asciiTheme="minorHAnsi" w:hAnsiTheme="minorHAnsi"/>
          <w:bCs/>
          <w:i/>
        </w:rPr>
      </w:pPr>
    </w:p>
    <w:p w:rsidR="00B921A4" w:rsidRPr="00204541" w:rsidRDefault="00B921A4" w:rsidP="00B921A4">
      <w:pPr>
        <w:pStyle w:val="Default"/>
        <w:rPr>
          <w:rFonts w:asciiTheme="minorHAnsi" w:hAnsiTheme="minorHAnsi"/>
          <w:bCs/>
          <w:i/>
        </w:rPr>
      </w:pPr>
      <w:r w:rsidRPr="00204541">
        <w:rPr>
          <w:rFonts w:asciiTheme="minorHAnsi" w:hAnsiTheme="minorHAnsi"/>
          <w:i/>
          <w:color w:val="070707"/>
          <w:kern w:val="36"/>
        </w:rPr>
        <w:t xml:space="preserve">Vyhláška č. 366/2016 Sb. </w:t>
      </w:r>
      <w:r w:rsidRPr="00204541">
        <w:rPr>
          <w:rStyle w:val="h1a6"/>
          <w:rFonts w:asciiTheme="minorHAnsi" w:hAnsiTheme="minorHAnsi"/>
          <w:color w:val="070707"/>
          <w:kern w:val="36"/>
          <w:specVanish w:val="0"/>
        </w:rPr>
        <w:t>o stanovení výše základních sazeb zahraničního stravného</w:t>
      </w:r>
    </w:p>
    <w:p w:rsidR="00B921A4" w:rsidRDefault="00B921A4" w:rsidP="00B921A4">
      <w:pPr>
        <w:pStyle w:val="Default"/>
        <w:rPr>
          <w:rFonts w:asciiTheme="minorHAnsi" w:hAnsiTheme="minorHAnsi"/>
        </w:rPr>
      </w:pPr>
    </w:p>
    <w:p w:rsidR="00B921A4" w:rsidRPr="00A6779A" w:rsidRDefault="00B921A4" w:rsidP="00B921A4">
      <w:pPr>
        <w:pStyle w:val="Default"/>
        <w:rPr>
          <w:rFonts w:asciiTheme="minorHAnsi" w:hAnsiTheme="minorHAnsi"/>
        </w:rPr>
      </w:pPr>
      <w:r w:rsidRPr="00A6779A">
        <w:rPr>
          <w:rFonts w:asciiTheme="minorHAnsi" w:hAnsiTheme="minorHAnsi"/>
          <w:color w:val="070707"/>
          <w:kern w:val="36"/>
        </w:rPr>
        <w:t>Vyhláška č. 84/2005 Sb.</w:t>
      </w:r>
      <w:r>
        <w:rPr>
          <w:rFonts w:asciiTheme="minorHAnsi" w:hAnsiTheme="minorHAnsi"/>
          <w:color w:val="070707"/>
          <w:kern w:val="36"/>
        </w:rPr>
        <w:t xml:space="preserve"> </w:t>
      </w:r>
      <w:r w:rsidRPr="00A6779A">
        <w:rPr>
          <w:rStyle w:val="h1a6"/>
          <w:rFonts w:asciiTheme="minorHAnsi" w:hAnsiTheme="minorHAnsi"/>
          <w:color w:val="070707"/>
          <w:kern w:val="36"/>
          <w:specVanish w:val="0"/>
        </w:rPr>
        <w:t>o nákladech na závodní stravování a jejich úhradě v příspěvkových organizacích zřízených územními samosprávnými celky</w:t>
      </w:r>
    </w:p>
    <w:p w:rsidR="00B921A4" w:rsidRPr="0062587E" w:rsidRDefault="00B921A4" w:rsidP="00B921A4">
      <w:pPr>
        <w:pStyle w:val="Default"/>
        <w:rPr>
          <w:rFonts w:asciiTheme="minorHAnsi" w:hAnsiTheme="minorHAnsi"/>
        </w:rPr>
      </w:pPr>
    </w:p>
    <w:p w:rsidR="00B921A4" w:rsidRPr="00AD6B97" w:rsidRDefault="00B921A4" w:rsidP="00B921A4">
      <w:pPr>
        <w:pStyle w:val="Default"/>
        <w:rPr>
          <w:rFonts w:asciiTheme="minorHAnsi" w:hAnsiTheme="minorHAnsi"/>
        </w:rPr>
      </w:pPr>
      <w:r w:rsidRPr="00AD6B97">
        <w:rPr>
          <w:rFonts w:asciiTheme="minorHAnsi" w:hAnsiTheme="minorHAnsi"/>
          <w:color w:val="070707"/>
          <w:kern w:val="36"/>
        </w:rPr>
        <w:t xml:space="preserve">Vyhláška </w:t>
      </w:r>
      <w:r>
        <w:rPr>
          <w:rFonts w:asciiTheme="minorHAnsi" w:hAnsiTheme="minorHAnsi"/>
          <w:color w:val="070707"/>
          <w:kern w:val="36"/>
        </w:rPr>
        <w:t xml:space="preserve">MF </w:t>
      </w:r>
      <w:r w:rsidRPr="00AD6B97">
        <w:rPr>
          <w:rFonts w:asciiTheme="minorHAnsi" w:hAnsiTheme="minorHAnsi"/>
          <w:color w:val="070707"/>
          <w:kern w:val="36"/>
        </w:rPr>
        <w:t>č. 114/2002 Sb.</w:t>
      </w:r>
      <w:r w:rsidRPr="00AD6B97">
        <w:rPr>
          <w:rStyle w:val="h1a6"/>
          <w:rFonts w:asciiTheme="minorHAnsi" w:hAnsiTheme="minorHAnsi"/>
          <w:color w:val="070707"/>
          <w:kern w:val="36"/>
          <w:specVanish w:val="0"/>
        </w:rPr>
        <w:t xml:space="preserve"> o fondu kulturních a sociálních potřeb</w:t>
      </w:r>
    </w:p>
    <w:p w:rsidR="00AA6208" w:rsidRDefault="00AA6208"/>
    <w:sectPr w:rsidR="00AA6208" w:rsidSect="00BC5F37">
      <w:type w:val="continuous"/>
      <w:pgSz w:w="11906" w:h="16838" w:code="9"/>
      <w:pgMar w:top="1417" w:right="1417" w:bottom="1417" w:left="1417" w:header="709" w:footer="709" w:gutter="0"/>
      <w:paperSrc w:first="4" w:other="4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37"/>
    <w:rsid w:val="006D1182"/>
    <w:rsid w:val="00AA6208"/>
    <w:rsid w:val="00B921A4"/>
    <w:rsid w:val="00BC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5F3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92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1a6">
    <w:name w:val="h1a6"/>
    <w:basedOn w:val="Standardnpsmoodstavce"/>
    <w:rsid w:val="00B921A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5F3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92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1a6">
    <w:name w:val="h1a6"/>
    <w:basedOn w:val="Standardnpsmoodstavce"/>
    <w:rsid w:val="00B921A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Jedličkův ústav a školy (JÚŠ)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Švehlová, Eva</dc:creator>
  <cp:lastModifiedBy>Švehlová, Eva</cp:lastModifiedBy>
  <cp:revision>2</cp:revision>
  <dcterms:created xsi:type="dcterms:W3CDTF">2017-05-05T12:40:00Z</dcterms:created>
  <dcterms:modified xsi:type="dcterms:W3CDTF">2017-05-05T12:42:00Z</dcterms:modified>
</cp:coreProperties>
</file>