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56A8" w:rsidRDefault="007356A8">
      <w:bookmarkStart w:id="0" w:name="_GoBack"/>
      <w:bookmarkEnd w:id="0"/>
    </w:p>
    <w:p w:rsidR="003D28B2" w:rsidRDefault="003D28B2"/>
    <w:p w:rsidR="003D28B2" w:rsidRDefault="003D28B2"/>
    <w:p w:rsidR="003F0F00" w:rsidRDefault="003F0F00"/>
    <w:p w:rsidR="003F0F00" w:rsidRPr="00080BDF" w:rsidRDefault="003F0F00">
      <w:pPr>
        <w:rPr>
          <w:color w:val="auto"/>
        </w:rPr>
      </w:pPr>
    </w:p>
    <w:p w:rsidR="003F0F00" w:rsidRPr="00080BDF" w:rsidRDefault="003F0F00">
      <w:pPr>
        <w:rPr>
          <w:b/>
          <w:color w:val="auto"/>
          <w:sz w:val="28"/>
          <w:szCs w:val="28"/>
          <w:u w:val="single"/>
        </w:rPr>
      </w:pPr>
      <w:r w:rsidRPr="00080BDF">
        <w:rPr>
          <w:b/>
          <w:color w:val="auto"/>
          <w:sz w:val="28"/>
          <w:szCs w:val="28"/>
          <w:u w:val="single"/>
        </w:rPr>
        <w:t>Výzva k podání nabídky</w:t>
      </w:r>
      <w:r w:rsidR="001F7CE3" w:rsidRPr="00080BDF">
        <w:rPr>
          <w:b/>
          <w:color w:val="auto"/>
          <w:sz w:val="28"/>
          <w:szCs w:val="28"/>
          <w:u w:val="single"/>
        </w:rPr>
        <w:t xml:space="preserve"> uchazeče 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b/>
          <w:color w:val="auto"/>
        </w:rPr>
      </w:pPr>
      <w:r w:rsidRPr="00080BDF">
        <w:rPr>
          <w:b/>
          <w:color w:val="auto"/>
        </w:rPr>
        <w:t>Jedličkův ústav a Mateřská škola a Základní škola a Střední škola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Se sídlem V Pevnosti 4, Praha 2, PSČ 128 41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IČ: 70873160</w:t>
      </w: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>Zastoupený Mgr. Petrem Hrubým – ředitelem</w:t>
      </w: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</w:p>
    <w:p w:rsidR="001F7CE3" w:rsidRPr="00080BDF" w:rsidRDefault="001F7CE3">
      <w:pPr>
        <w:rPr>
          <w:color w:val="auto"/>
        </w:rPr>
      </w:pPr>
      <w:r w:rsidRPr="00080BDF">
        <w:rPr>
          <w:color w:val="auto"/>
        </w:rPr>
        <w:t xml:space="preserve">V pozici veřejného zadavatele vyzývá v souladu se Zákonem o veřejných zakázkách č. 137/2006 Sb. v otevřeném řízení zájemce k podání nabídky a k prokázání kvalifikace u </w:t>
      </w:r>
      <w:r w:rsidR="00CC3CAC">
        <w:rPr>
          <w:color w:val="auto"/>
        </w:rPr>
        <w:t xml:space="preserve">veřejné </w:t>
      </w:r>
      <w:r w:rsidRPr="00080BDF">
        <w:rPr>
          <w:color w:val="auto"/>
        </w:rPr>
        <w:t>zakázky malého rozsahu s názvem</w:t>
      </w:r>
    </w:p>
    <w:p w:rsidR="001F7CE3" w:rsidRPr="00080BDF" w:rsidRDefault="001F7CE3">
      <w:pPr>
        <w:rPr>
          <w:color w:val="auto"/>
        </w:rPr>
      </w:pPr>
    </w:p>
    <w:p w:rsidR="001F7CE3" w:rsidRPr="00CD5FB1" w:rsidRDefault="00A92A5B" w:rsidP="00080BDF">
      <w:pPr>
        <w:jc w:val="center"/>
        <w:rPr>
          <w:b/>
          <w:color w:val="0D0D0D" w:themeColor="text1" w:themeTint="F2"/>
          <w:sz w:val="24"/>
          <w:szCs w:val="24"/>
        </w:rPr>
      </w:pPr>
      <w:r>
        <w:rPr>
          <w:b/>
          <w:color w:val="0D0D0D" w:themeColor="text1" w:themeTint="F2"/>
          <w:sz w:val="24"/>
          <w:szCs w:val="24"/>
        </w:rPr>
        <w:t xml:space="preserve">Dodávka </w:t>
      </w:r>
      <w:r w:rsidR="005D29CD">
        <w:rPr>
          <w:b/>
          <w:color w:val="0D0D0D" w:themeColor="text1" w:themeTint="F2"/>
          <w:sz w:val="24"/>
          <w:szCs w:val="24"/>
        </w:rPr>
        <w:t xml:space="preserve">antivirového </w:t>
      </w:r>
      <w:r w:rsidR="00452F17">
        <w:rPr>
          <w:b/>
          <w:color w:val="0D0D0D" w:themeColor="text1" w:themeTint="F2"/>
          <w:sz w:val="24"/>
          <w:szCs w:val="24"/>
        </w:rPr>
        <w:t>zabezpečení</w:t>
      </w:r>
      <w:r w:rsidR="005D29CD">
        <w:rPr>
          <w:b/>
          <w:color w:val="0D0D0D" w:themeColor="text1" w:themeTint="F2"/>
          <w:sz w:val="24"/>
          <w:szCs w:val="24"/>
        </w:rPr>
        <w:t xml:space="preserve"> počítačové sítě JÚŠ</w:t>
      </w:r>
      <w:r w:rsidR="005D29CD">
        <w:rPr>
          <w:b/>
          <w:color w:val="0D0D0D" w:themeColor="text1" w:themeTint="F2"/>
          <w:sz w:val="24"/>
          <w:szCs w:val="24"/>
        </w:rPr>
        <w:tab/>
      </w:r>
    </w:p>
    <w:p w:rsidR="00080BDF" w:rsidRPr="00080BDF" w:rsidRDefault="00080BDF" w:rsidP="00080BDF">
      <w:pPr>
        <w:jc w:val="center"/>
        <w:rPr>
          <w:color w:val="auto"/>
        </w:rPr>
      </w:pPr>
    </w:p>
    <w:p w:rsidR="00080BDF" w:rsidRPr="00080BDF" w:rsidRDefault="00080BDF">
      <w:pPr>
        <w:rPr>
          <w:color w:val="auto"/>
        </w:rPr>
      </w:pPr>
    </w:p>
    <w:p w:rsidR="001F7CE3" w:rsidRPr="00080BDF" w:rsidRDefault="001F7CE3" w:rsidP="001F7CE3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Vymezení předmětu plnění veřejné zakázky</w:t>
      </w:r>
    </w:p>
    <w:p w:rsidR="00080BDF" w:rsidRPr="00080BDF" w:rsidRDefault="00080BDF" w:rsidP="00080BDF">
      <w:pPr>
        <w:rPr>
          <w:b/>
          <w:color w:val="auto"/>
          <w:u w:val="single"/>
        </w:rPr>
      </w:pPr>
    </w:p>
    <w:p w:rsidR="00452F17" w:rsidRPr="00452F17" w:rsidRDefault="00452F17" w:rsidP="00452F17">
      <w:pPr>
        <w:rPr>
          <w:rFonts w:asciiTheme="minorHAnsi" w:hAnsiTheme="minorHAnsi"/>
          <w:color w:val="0D0D0D" w:themeColor="text1" w:themeTint="F2"/>
          <w:sz w:val="24"/>
          <w:szCs w:val="24"/>
        </w:rPr>
      </w:pPr>
      <w:r>
        <w:rPr>
          <w:rFonts w:asciiTheme="minorHAnsi" w:hAnsiTheme="minorHAnsi"/>
          <w:color w:val="0D0D0D" w:themeColor="text1" w:themeTint="F2"/>
          <w:sz w:val="24"/>
          <w:szCs w:val="24"/>
        </w:rPr>
        <w:t xml:space="preserve">Dodávka 3leté licence na </w:t>
      </w:r>
      <w:r w:rsidRPr="00452F17">
        <w:rPr>
          <w:rFonts w:asciiTheme="minorHAnsi" w:hAnsiTheme="minorHAnsi"/>
          <w:b/>
          <w:color w:val="0D0D0D" w:themeColor="text1" w:themeTint="F2"/>
          <w:sz w:val="24"/>
          <w:szCs w:val="24"/>
        </w:rPr>
        <w:t>Kaspersky Endpoint Security for Business Advanced</w:t>
      </w:r>
      <w:r w:rsidRPr="00452F17">
        <w:rPr>
          <w:rFonts w:asciiTheme="minorHAnsi" w:hAnsiTheme="minorHAnsi"/>
          <w:color w:val="0D0D0D" w:themeColor="text1" w:themeTint="F2"/>
          <w:sz w:val="24"/>
          <w:szCs w:val="24"/>
        </w:rPr>
        <w:t xml:space="preserve"> pro</w:t>
      </w:r>
    </w:p>
    <w:p w:rsidR="00452F17" w:rsidRPr="00452F17" w:rsidRDefault="00452F17" w:rsidP="00452F17">
      <w:pPr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</w:pPr>
      <w:r w:rsidRPr="00452F17">
        <w:rPr>
          <w:rFonts w:asciiTheme="minorHAnsi" w:hAnsiTheme="minorHAnsi"/>
          <w:color w:val="0D0D0D" w:themeColor="text1" w:themeTint="F2"/>
          <w:sz w:val="24"/>
          <w:szCs w:val="24"/>
        </w:rPr>
        <w:t xml:space="preserve">170 PC +11 serverů a </w:t>
      </w:r>
      <w:r w:rsidRPr="00452F17">
        <w:rPr>
          <w:rFonts w:asciiTheme="minorHAnsi" w:hAnsiTheme="minorHAnsi"/>
          <w:b/>
          <w:color w:val="0D0D0D" w:themeColor="text1" w:themeTint="F2"/>
          <w:sz w:val="24"/>
          <w:szCs w:val="24"/>
        </w:rPr>
        <w:t>Kaspersky security for Mail Server</w:t>
      </w:r>
      <w:r w:rsidRPr="00452F17">
        <w:rPr>
          <w:rFonts w:asciiTheme="minorHAnsi" w:hAnsiTheme="minorHAnsi"/>
          <w:color w:val="0D0D0D" w:themeColor="text1" w:themeTint="F2"/>
          <w:sz w:val="24"/>
          <w:szCs w:val="24"/>
        </w:rPr>
        <w:t xml:space="preserve"> pro 400 schránek a</w:t>
      </w:r>
      <w:r w:rsidRPr="00452F17"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 xml:space="preserve"> </w:t>
      </w:r>
      <w:r w:rsidRPr="00452F17">
        <w:rPr>
          <w:rFonts w:asciiTheme="minorHAnsi" w:hAnsiTheme="minorHAnsi"/>
          <w:b/>
          <w:color w:val="0D0D0D" w:themeColor="text1" w:themeTint="F2"/>
          <w:sz w:val="24"/>
          <w:szCs w:val="24"/>
          <w:lang w:val="en-US"/>
        </w:rPr>
        <w:t>Security for Internet Gateway</w:t>
      </w:r>
      <w:r w:rsidRPr="00452F17"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 xml:space="preserve"> pro 181x uživatelů</w:t>
      </w:r>
      <w:r>
        <w:rPr>
          <w:rFonts w:asciiTheme="minorHAnsi" w:hAnsiTheme="minorHAnsi"/>
          <w:color w:val="0D0D0D" w:themeColor="text1" w:themeTint="F2"/>
          <w:sz w:val="24"/>
          <w:szCs w:val="24"/>
          <w:lang w:val="en-US"/>
        </w:rPr>
        <w:t>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Doba plnění zakázky</w:t>
      </w:r>
    </w:p>
    <w:p w:rsidR="00335029" w:rsidRPr="00080BDF" w:rsidRDefault="00335029" w:rsidP="00335029">
      <w:pPr>
        <w:rPr>
          <w:color w:val="auto"/>
        </w:rPr>
      </w:pPr>
    </w:p>
    <w:p w:rsidR="00335029" w:rsidRDefault="00CC3CAC" w:rsidP="00335029">
      <w:pPr>
        <w:rPr>
          <w:color w:val="auto"/>
        </w:rPr>
      </w:pPr>
      <w:r>
        <w:rPr>
          <w:color w:val="auto"/>
        </w:rPr>
        <w:t xml:space="preserve">Předpokládaný termín plnění zakázky je období </w:t>
      </w:r>
      <w:r w:rsidR="00236F99">
        <w:rPr>
          <w:color w:val="auto"/>
        </w:rPr>
        <w:t>17. – 21. 12. 2015</w:t>
      </w:r>
    </w:p>
    <w:p w:rsidR="00335029" w:rsidRPr="00080BDF" w:rsidRDefault="00335029" w:rsidP="00335029">
      <w:pPr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Nabídková cena</w:t>
      </w:r>
    </w:p>
    <w:p w:rsidR="001F7CE3" w:rsidRPr="00080BDF" w:rsidRDefault="001F7CE3" w:rsidP="001F7CE3">
      <w:pPr>
        <w:ind w:left="360"/>
        <w:rPr>
          <w:color w:val="auto"/>
        </w:rPr>
      </w:pPr>
    </w:p>
    <w:p w:rsidR="00236F99" w:rsidRDefault="00335029" w:rsidP="00582866">
      <w:pPr>
        <w:rPr>
          <w:color w:val="auto"/>
        </w:rPr>
      </w:pPr>
      <w:r w:rsidRPr="00080BDF">
        <w:rPr>
          <w:color w:val="auto"/>
        </w:rPr>
        <w:t>Nabídkovou cenu uveďte formou položkového rozpočtu</w:t>
      </w:r>
      <w:r w:rsidR="00236F99">
        <w:rPr>
          <w:color w:val="auto"/>
        </w:rPr>
        <w:t>.</w:t>
      </w:r>
    </w:p>
    <w:p w:rsidR="006367DA" w:rsidRPr="00080BDF" w:rsidRDefault="006367DA" w:rsidP="00582866">
      <w:pPr>
        <w:rPr>
          <w:color w:val="auto"/>
        </w:rPr>
      </w:pPr>
      <w:r w:rsidRPr="00080BDF">
        <w:rPr>
          <w:color w:val="auto"/>
        </w:rPr>
        <w:t>Celkovou cenu uveďte bez DPH a včetně DPH.</w:t>
      </w:r>
    </w:p>
    <w:p w:rsidR="00335029" w:rsidRPr="00080BDF" w:rsidRDefault="00335029" w:rsidP="001F7CE3">
      <w:pPr>
        <w:ind w:left="360"/>
        <w:rPr>
          <w:color w:val="auto"/>
        </w:rPr>
      </w:pPr>
    </w:p>
    <w:p w:rsidR="00335029" w:rsidRPr="00080BDF" w:rsidRDefault="00335029" w:rsidP="00335029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Platební podmínky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Platební podmínky se řídí zásadami pro poskytování a čerpání prostředků ze státního rozpočtu.</w:t>
      </w:r>
    </w:p>
    <w:p w:rsidR="00335029" w:rsidRPr="00080BDF" w:rsidRDefault="00335029" w:rsidP="00335029">
      <w:pPr>
        <w:rPr>
          <w:color w:val="auto"/>
        </w:rPr>
      </w:pPr>
      <w:r w:rsidRPr="00080BDF">
        <w:rPr>
          <w:color w:val="auto"/>
        </w:rPr>
        <w:t>Zadavatel neposkytuje zálohy.</w:t>
      </w:r>
    </w:p>
    <w:p w:rsidR="00335029" w:rsidRPr="00080BDF" w:rsidRDefault="00582866" w:rsidP="00335029">
      <w:pPr>
        <w:rPr>
          <w:color w:val="auto"/>
        </w:rPr>
      </w:pPr>
      <w:r w:rsidRPr="00080BDF">
        <w:rPr>
          <w:color w:val="auto"/>
        </w:rPr>
        <w:t>Fakturace proběhne po dodání předmětu zakázky zadavateli.</w:t>
      </w:r>
    </w:p>
    <w:p w:rsidR="00582866" w:rsidRPr="00080BDF" w:rsidRDefault="00582866" w:rsidP="00335029">
      <w:pPr>
        <w:rPr>
          <w:color w:val="auto"/>
        </w:rPr>
      </w:pPr>
      <w:r w:rsidRPr="00080BDF">
        <w:rPr>
          <w:color w:val="auto"/>
        </w:rPr>
        <w:t>Splatnost daňových dokladů odsouhlasených zadavatelem je 14 dní.</w:t>
      </w:r>
    </w:p>
    <w:p w:rsidR="00582866" w:rsidRPr="00080BDF" w:rsidRDefault="00582866" w:rsidP="00335029">
      <w:pPr>
        <w:rPr>
          <w:color w:val="auto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Kvalifikační předpoklady</w:t>
      </w:r>
    </w:p>
    <w:p w:rsidR="00080BDF" w:rsidRPr="00080BDF" w:rsidRDefault="00080BDF" w:rsidP="00080BDF">
      <w:pPr>
        <w:ind w:left="66"/>
        <w:rPr>
          <w:color w:val="auto"/>
        </w:rPr>
      </w:pP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Živnostenský list (originál nebo ověřená kopie)</w:t>
      </w:r>
    </w:p>
    <w:p w:rsidR="00582866" w:rsidRPr="00080BDF" w:rsidRDefault="00582866" w:rsidP="00080BDF">
      <w:pPr>
        <w:pStyle w:val="Odstavecseseznamem"/>
        <w:numPr>
          <w:ilvl w:val="0"/>
          <w:numId w:val="12"/>
        </w:numPr>
        <w:rPr>
          <w:color w:val="auto"/>
        </w:rPr>
      </w:pPr>
      <w:r w:rsidRPr="00080BDF">
        <w:rPr>
          <w:color w:val="auto"/>
        </w:rPr>
        <w:t>Výpis z obchodního rejstříku nebo jiný doklad o právní formě a statutárních orgánech uchazeče (originál nebo ověřená kopie)</w:t>
      </w:r>
    </w:p>
    <w:p w:rsidR="00600C95" w:rsidRPr="00600C95" w:rsidRDefault="00600C95" w:rsidP="00600C95">
      <w:pPr>
        <w:ind w:left="426"/>
        <w:rPr>
          <w:b/>
          <w:color w:val="auto"/>
          <w:u w:val="single"/>
        </w:rPr>
      </w:pPr>
    </w:p>
    <w:p w:rsidR="00582866" w:rsidRPr="00080BDF" w:rsidRDefault="00582866" w:rsidP="00582866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Způsob zpracování nabídky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 xml:space="preserve">Uchazeč je povinen předložit svoji nabídku na plnění veřejné zakázky písemně. </w:t>
      </w:r>
    </w:p>
    <w:p w:rsidR="00582866" w:rsidRPr="00080BDF" w:rsidRDefault="00582866" w:rsidP="00582866">
      <w:pPr>
        <w:rPr>
          <w:color w:val="auto"/>
        </w:rPr>
      </w:pPr>
      <w:r w:rsidRPr="00080BDF">
        <w:rPr>
          <w:color w:val="auto"/>
        </w:rPr>
        <w:t>Nabídka musí obsahovat identifikační údaje o uchazeči</w:t>
      </w:r>
      <w:r w:rsidR="003E494E" w:rsidRPr="00080BDF">
        <w:rPr>
          <w:color w:val="auto"/>
        </w:rPr>
        <w:t>: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Právní forma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Identifikační číslo a daňové identifikační číslo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Jméno a příjmení statutárního zástupce uchazeče nebo jeho členů, případně jiné fyzické osoby oprávněné jednat jménem či za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Číslo telefonu a ev. faxu uchazeče</w:t>
      </w:r>
    </w:p>
    <w:p w:rsidR="003E494E" w:rsidRPr="00080BDF" w:rsidRDefault="003E494E" w:rsidP="00080BDF">
      <w:pPr>
        <w:pStyle w:val="Odstavecseseznamem"/>
        <w:numPr>
          <w:ilvl w:val="0"/>
          <w:numId w:val="13"/>
        </w:numPr>
        <w:rPr>
          <w:color w:val="auto"/>
        </w:rPr>
      </w:pPr>
      <w:r w:rsidRPr="00080BDF">
        <w:rPr>
          <w:color w:val="auto"/>
        </w:rPr>
        <w:t>Bankovní spojení a číslo účtu uchazeče</w:t>
      </w:r>
    </w:p>
    <w:p w:rsidR="003E494E" w:rsidRPr="00080BDF" w:rsidRDefault="003E494E" w:rsidP="00582866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lastRenderedPageBreak/>
        <w:t>Základní hodnotící kritéri</w:t>
      </w:r>
      <w:r w:rsidR="00AC1347">
        <w:rPr>
          <w:b/>
          <w:color w:val="auto"/>
          <w:u w:val="single"/>
        </w:rPr>
        <w:t>u</w:t>
      </w:r>
      <w:r w:rsidRPr="00080BDF">
        <w:rPr>
          <w:b/>
          <w:color w:val="auto"/>
          <w:u w:val="single"/>
        </w:rPr>
        <w:t>m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Pr="00080BDF" w:rsidRDefault="00C2509C" w:rsidP="003E494E">
      <w:pPr>
        <w:rPr>
          <w:color w:val="auto"/>
        </w:rPr>
      </w:pPr>
      <w:r>
        <w:rPr>
          <w:color w:val="auto"/>
        </w:rPr>
        <w:t>E</w:t>
      </w:r>
      <w:r w:rsidR="003E494E" w:rsidRPr="00080BDF">
        <w:rPr>
          <w:color w:val="auto"/>
        </w:rPr>
        <w:t>konomická výhodnost nabídky</w:t>
      </w:r>
    </w:p>
    <w:p w:rsidR="003E494E" w:rsidRPr="00080BDF" w:rsidRDefault="003E494E" w:rsidP="003E494E">
      <w:pPr>
        <w:rPr>
          <w:color w:val="auto"/>
        </w:rPr>
      </w:pPr>
    </w:p>
    <w:p w:rsidR="003E494E" w:rsidRPr="00080BDF" w:rsidRDefault="003E494E" w:rsidP="003E494E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Kritéria hodnocení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3E494E" w:rsidRDefault="003E494E" w:rsidP="003E494E">
      <w:pPr>
        <w:rPr>
          <w:color w:val="auto"/>
        </w:rPr>
      </w:pPr>
      <w:r w:rsidRPr="00080BDF">
        <w:rPr>
          <w:color w:val="auto"/>
        </w:rPr>
        <w:t xml:space="preserve">Cena (včetně DPH) – váha </w:t>
      </w:r>
      <w:r w:rsidR="00452F17">
        <w:rPr>
          <w:color w:val="auto"/>
        </w:rPr>
        <w:t>10</w:t>
      </w:r>
      <w:r w:rsidR="00236F99">
        <w:rPr>
          <w:color w:val="auto"/>
        </w:rPr>
        <w:t>0%</w:t>
      </w:r>
    </w:p>
    <w:p w:rsidR="00A92A5B" w:rsidRPr="00080BDF" w:rsidRDefault="00A92A5B" w:rsidP="003E494E">
      <w:pPr>
        <w:rPr>
          <w:color w:val="auto"/>
        </w:rPr>
      </w:pPr>
    </w:p>
    <w:p w:rsidR="00B20D24" w:rsidRDefault="00B20D24" w:rsidP="003E494E">
      <w:pPr>
        <w:rPr>
          <w:b/>
          <w:color w:val="auto"/>
          <w:sz w:val="22"/>
          <w:szCs w:val="22"/>
          <w:u w:val="single"/>
        </w:rPr>
      </w:pP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080BDF" w:rsidRDefault="006367DA" w:rsidP="0003025C">
      <w:pPr>
        <w:ind w:firstLine="360"/>
        <w:rPr>
          <w:b/>
          <w:i/>
          <w:color w:val="auto"/>
          <w:u w:val="single"/>
        </w:rPr>
      </w:pPr>
      <w:r w:rsidRPr="00080BDF">
        <w:rPr>
          <w:b/>
          <w:i/>
          <w:color w:val="auto"/>
          <w:u w:val="single"/>
        </w:rPr>
        <w:t>Postup hodnocení</w:t>
      </w:r>
    </w:p>
    <w:p w:rsidR="00080BDF" w:rsidRPr="00080BDF" w:rsidRDefault="00080BDF" w:rsidP="003E494E">
      <w:pPr>
        <w:rPr>
          <w:b/>
          <w:color w:val="auto"/>
          <w:sz w:val="22"/>
          <w:szCs w:val="22"/>
          <w:u w:val="single"/>
        </w:rPr>
      </w:pPr>
    </w:p>
    <w:p w:rsidR="006367DA" w:rsidRPr="00B20D24" w:rsidRDefault="006367DA" w:rsidP="006367DA">
      <w:pPr>
        <w:pStyle w:val="Odstavecseseznamem"/>
        <w:numPr>
          <w:ilvl w:val="0"/>
          <w:numId w:val="11"/>
        </w:numPr>
        <w:rPr>
          <w:b/>
          <w:i/>
          <w:color w:val="auto"/>
        </w:rPr>
      </w:pPr>
      <w:r w:rsidRPr="00B20D24">
        <w:rPr>
          <w:b/>
          <w:i/>
          <w:color w:val="auto"/>
        </w:rPr>
        <w:t>Cena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Nabídka bude ohodnocena body podle vzorce:</w:t>
      </w:r>
    </w:p>
    <w:p w:rsidR="006367DA" w:rsidRPr="00080BDF" w:rsidRDefault="006367DA" w:rsidP="006367DA">
      <w:pPr>
        <w:ind w:left="360"/>
        <w:rPr>
          <w:color w:val="auto"/>
        </w:rPr>
      </w:pPr>
      <w:r w:rsidRPr="00080BDF">
        <w:rPr>
          <w:color w:val="auto"/>
        </w:rPr>
        <w:t>Počet bodů = 100x nejnižší nabízená cena / posuzovaná cena</w:t>
      </w:r>
    </w:p>
    <w:p w:rsidR="006367DA" w:rsidRPr="00B20D24" w:rsidRDefault="006367DA" w:rsidP="006367DA">
      <w:pPr>
        <w:ind w:left="360"/>
        <w:rPr>
          <w:i/>
          <w:color w:val="auto"/>
        </w:rPr>
      </w:pPr>
    </w:p>
    <w:p w:rsidR="006367DA" w:rsidRPr="00080BDF" w:rsidRDefault="006367DA" w:rsidP="006367DA">
      <w:pPr>
        <w:ind w:left="360"/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Nabídka bude ohodnocena počtem bodů, který odpovídá váženému průměru bodových ohodnocení jednotlivých kritérií.</w:t>
      </w:r>
    </w:p>
    <w:p w:rsidR="006367DA" w:rsidRPr="00080BDF" w:rsidRDefault="006367DA" w:rsidP="006367DA">
      <w:pPr>
        <w:rPr>
          <w:color w:val="auto"/>
        </w:rPr>
      </w:pP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Závěr</w:t>
      </w:r>
    </w:p>
    <w:p w:rsidR="00080BDF" w:rsidRPr="00080BDF" w:rsidRDefault="00080BDF" w:rsidP="00080BDF">
      <w:pPr>
        <w:ind w:left="66"/>
        <w:rPr>
          <w:b/>
          <w:color w:val="auto"/>
          <w:u w:val="single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Zadavatel si vyhrazuje právo zrušit výzvu k podání nabídky bez uvedení důvodu.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pStyle w:val="Odstavecseseznamem"/>
        <w:numPr>
          <w:ilvl w:val="0"/>
          <w:numId w:val="10"/>
        </w:numPr>
        <w:rPr>
          <w:b/>
          <w:color w:val="auto"/>
          <w:u w:val="single"/>
        </w:rPr>
      </w:pPr>
      <w:r w:rsidRPr="00080BDF">
        <w:rPr>
          <w:b/>
          <w:color w:val="auto"/>
          <w:u w:val="single"/>
        </w:rPr>
        <w:t>Místo a lhůta pro podání nabídek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Místem podání nabídek je sídlo zadavatele zakázky </w:t>
      </w:r>
      <w:r w:rsidRPr="00080BDF">
        <w:rPr>
          <w:b/>
          <w:color w:val="auto"/>
        </w:rPr>
        <w:t>V Pevnosti 4, Praha 2</w:t>
      </w:r>
      <w:r w:rsidRPr="00080BDF">
        <w:rPr>
          <w:color w:val="auto"/>
        </w:rPr>
        <w:t xml:space="preserve"> – sekretariát ředitele JÚŠ.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Lhůta pro podání nabídek je </w:t>
      </w:r>
      <w:r w:rsidR="000B1D59">
        <w:rPr>
          <w:b/>
          <w:color w:val="auto"/>
        </w:rPr>
        <w:t>16.12</w:t>
      </w:r>
      <w:r w:rsidR="0003025C">
        <w:rPr>
          <w:b/>
          <w:color w:val="auto"/>
        </w:rPr>
        <w:t>. 2015</w:t>
      </w:r>
      <w:r w:rsidRPr="00080BDF">
        <w:rPr>
          <w:b/>
          <w:color w:val="auto"/>
        </w:rPr>
        <w:t xml:space="preserve"> do 12.00 hod.</w:t>
      </w:r>
    </w:p>
    <w:p w:rsidR="006367DA" w:rsidRPr="00641431" w:rsidRDefault="006367DA" w:rsidP="006367DA">
      <w:pPr>
        <w:rPr>
          <w:b/>
          <w:color w:val="auto"/>
        </w:rPr>
      </w:pPr>
      <w:r w:rsidRPr="00080BDF">
        <w:rPr>
          <w:color w:val="auto"/>
        </w:rPr>
        <w:t xml:space="preserve">Nabídky doručte v zalepené obálce označené </w:t>
      </w:r>
      <w:r w:rsidRPr="00080BDF">
        <w:rPr>
          <w:b/>
          <w:color w:val="auto"/>
        </w:rPr>
        <w:t xml:space="preserve">„NEOTVÍRAT – </w:t>
      </w:r>
      <w:r w:rsidRPr="00641431">
        <w:rPr>
          <w:b/>
          <w:color w:val="auto"/>
        </w:rPr>
        <w:t>NABÍDKOVÉ ŘÍZENÍ NA</w:t>
      </w:r>
      <w:r w:rsidR="00641431" w:rsidRPr="00641431">
        <w:rPr>
          <w:b/>
          <w:color w:val="auto"/>
        </w:rPr>
        <w:t xml:space="preserve"> </w:t>
      </w:r>
      <w:r w:rsidR="00641431" w:rsidRPr="00641431">
        <w:rPr>
          <w:b/>
          <w:color w:val="0D0D0D" w:themeColor="text1" w:themeTint="F2"/>
        </w:rPr>
        <w:t>Dodávka antivirového zabezpečení počítačové sítě JÚŠ</w:t>
      </w:r>
      <w:r w:rsidR="0003025C" w:rsidRPr="00641431">
        <w:rPr>
          <w:b/>
          <w:color w:val="auto"/>
        </w:rPr>
        <w:t>“</w:t>
      </w: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V</w:t>
      </w:r>
      <w:r w:rsidR="00AC1347">
        <w:rPr>
          <w:color w:val="auto"/>
        </w:rPr>
        <w:t> </w:t>
      </w:r>
      <w:r w:rsidRPr="00080BDF">
        <w:rPr>
          <w:color w:val="auto"/>
        </w:rPr>
        <w:t>Praze</w:t>
      </w:r>
      <w:r w:rsidR="00AC1347">
        <w:rPr>
          <w:color w:val="auto"/>
        </w:rPr>
        <w:t xml:space="preserve"> 1</w:t>
      </w:r>
      <w:r w:rsidR="00950C77">
        <w:rPr>
          <w:color w:val="auto"/>
        </w:rPr>
        <w:t>1</w:t>
      </w:r>
      <w:r w:rsidR="00AC1347">
        <w:rPr>
          <w:color w:val="auto"/>
        </w:rPr>
        <w:t>.</w:t>
      </w:r>
      <w:r w:rsidRPr="00080BDF">
        <w:rPr>
          <w:color w:val="auto"/>
        </w:rPr>
        <w:t xml:space="preserve"> </w:t>
      </w:r>
      <w:r w:rsidR="000B1D59">
        <w:rPr>
          <w:color w:val="auto"/>
        </w:rPr>
        <w:t>12</w:t>
      </w:r>
      <w:r w:rsidRPr="00080BDF">
        <w:rPr>
          <w:color w:val="auto"/>
        </w:rPr>
        <w:t>. 201</w:t>
      </w:r>
      <w:r w:rsidR="0003025C">
        <w:rPr>
          <w:color w:val="auto"/>
        </w:rPr>
        <w:t>5</w:t>
      </w:r>
    </w:p>
    <w:p w:rsidR="006367DA" w:rsidRPr="00080BDF" w:rsidRDefault="006367DA" w:rsidP="006367DA">
      <w:pPr>
        <w:rPr>
          <w:color w:val="auto"/>
        </w:rPr>
      </w:pPr>
    </w:p>
    <w:p w:rsidR="003D28B2" w:rsidRDefault="003D28B2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>Mgr. Petr Hrubý</w:t>
      </w:r>
    </w:p>
    <w:p w:rsidR="006367DA" w:rsidRPr="00080BDF" w:rsidRDefault="006367DA" w:rsidP="006367DA">
      <w:pPr>
        <w:rPr>
          <w:color w:val="auto"/>
        </w:rPr>
      </w:pPr>
      <w:r w:rsidRPr="00080BDF">
        <w:rPr>
          <w:color w:val="auto"/>
        </w:rPr>
        <w:t xml:space="preserve">ředitel </w:t>
      </w:r>
    </w:p>
    <w:sectPr w:rsidR="006367DA" w:rsidRPr="00080BDF" w:rsidSect="00080BDF">
      <w:footerReference w:type="default" r:id="rId8"/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21B" w:rsidRDefault="00E7321B" w:rsidP="00D022A4">
      <w:r>
        <w:separator/>
      </w:r>
    </w:p>
  </w:endnote>
  <w:endnote w:type="continuationSeparator" w:id="0">
    <w:p w:rsidR="00E7321B" w:rsidRDefault="00E7321B" w:rsidP="00D02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Frutiger LT Com 45 Light">
    <w:altName w:val="Arial"/>
    <w:charset w:val="EE"/>
    <w:family w:val="swiss"/>
    <w:pitch w:val="variable"/>
    <w:sig w:usb0="00000001" w:usb1="5000204A" w:usb2="00000000" w:usb3="00000000" w:csb0="0000009B" w:csb1="00000000"/>
  </w:font>
  <w:font w:name="LegacSanItcTE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tone Sans CE">
    <w:charset w:val="EE"/>
    <w:family w:val="swiss"/>
    <w:pitch w:val="variable"/>
    <w:sig w:usb0="00000007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08438229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2509C" w:rsidRDefault="00C2509C">
            <w:pPr>
              <w:pStyle w:val="Zpat"/>
              <w:jc w:val="right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2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7321B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D022A4" w:rsidRDefault="00D022A4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21B" w:rsidRDefault="00E7321B" w:rsidP="00D022A4">
      <w:r>
        <w:separator/>
      </w:r>
    </w:p>
  </w:footnote>
  <w:footnote w:type="continuationSeparator" w:id="0">
    <w:p w:rsidR="00E7321B" w:rsidRDefault="00E7321B" w:rsidP="00D02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86CBF"/>
    <w:multiLevelType w:val="multilevel"/>
    <w:tmpl w:val="40485C14"/>
    <w:lvl w:ilvl="0">
      <w:start w:val="1"/>
      <w:numFmt w:val="upperRoman"/>
      <w:pStyle w:val="Nadpis1"/>
      <w:suff w:val="space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adpis2"/>
      <w:suff w:val="space"/>
      <w:lvlText w:val="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2.%3"/>
      <w:lvlJc w:val="left"/>
      <w:pPr>
        <w:tabs>
          <w:tab w:val="num" w:pos="880"/>
        </w:tabs>
        <w:ind w:left="880" w:hanging="454"/>
      </w:pPr>
      <w:rPr>
        <w:rFonts w:hint="default"/>
      </w:rPr>
    </w:lvl>
    <w:lvl w:ilvl="3">
      <w:start w:val="1"/>
      <w:numFmt w:val="lowerRoman"/>
      <w:pStyle w:val="Nadpis4"/>
      <w:lvlText w:val="%4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0C246A8F"/>
    <w:multiLevelType w:val="hybridMultilevel"/>
    <w:tmpl w:val="7076C9AE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EB712C"/>
    <w:multiLevelType w:val="hybridMultilevel"/>
    <w:tmpl w:val="E95892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1C761C"/>
    <w:multiLevelType w:val="hybridMultilevel"/>
    <w:tmpl w:val="CBB67A0E"/>
    <w:lvl w:ilvl="0" w:tplc="66A2AC62">
      <w:start w:val="170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0A94282"/>
    <w:multiLevelType w:val="hybridMultilevel"/>
    <w:tmpl w:val="AC281F2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183F45"/>
    <w:multiLevelType w:val="hybridMultilevel"/>
    <w:tmpl w:val="D59C6B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DA75C4"/>
    <w:multiLevelType w:val="hybridMultilevel"/>
    <w:tmpl w:val="7AE40AE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6"/>
  </w:num>
  <w:num w:numId="10">
    <w:abstractNumId w:val="1"/>
  </w:num>
  <w:num w:numId="11">
    <w:abstractNumId w:val="4"/>
  </w:num>
  <w:num w:numId="12">
    <w:abstractNumId w:val="2"/>
  </w:num>
  <w:num w:numId="13">
    <w:abstractNumId w:val="5"/>
  </w:num>
  <w:num w:numId="1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F00"/>
    <w:rsid w:val="0003025C"/>
    <w:rsid w:val="00075784"/>
    <w:rsid w:val="00080BDF"/>
    <w:rsid w:val="000A1469"/>
    <w:rsid w:val="000B1D59"/>
    <w:rsid w:val="00117E58"/>
    <w:rsid w:val="00155322"/>
    <w:rsid w:val="001660CC"/>
    <w:rsid w:val="001A6945"/>
    <w:rsid w:val="001B5FA4"/>
    <w:rsid w:val="001F7CE3"/>
    <w:rsid w:val="00236F99"/>
    <w:rsid w:val="002C123A"/>
    <w:rsid w:val="00335029"/>
    <w:rsid w:val="00371911"/>
    <w:rsid w:val="003D28B2"/>
    <w:rsid w:val="003E05BA"/>
    <w:rsid w:val="003E494E"/>
    <w:rsid w:val="003F0F00"/>
    <w:rsid w:val="00405B14"/>
    <w:rsid w:val="004267E0"/>
    <w:rsid w:val="00432BAA"/>
    <w:rsid w:val="00452F17"/>
    <w:rsid w:val="004842F8"/>
    <w:rsid w:val="00582866"/>
    <w:rsid w:val="005D29CD"/>
    <w:rsid w:val="005E096B"/>
    <w:rsid w:val="00600C95"/>
    <w:rsid w:val="006367DA"/>
    <w:rsid w:val="00641431"/>
    <w:rsid w:val="006A3A1B"/>
    <w:rsid w:val="00732001"/>
    <w:rsid w:val="007356A8"/>
    <w:rsid w:val="007645B7"/>
    <w:rsid w:val="00774D51"/>
    <w:rsid w:val="007C01CE"/>
    <w:rsid w:val="007D6B83"/>
    <w:rsid w:val="00887DCC"/>
    <w:rsid w:val="0089261A"/>
    <w:rsid w:val="008F25FE"/>
    <w:rsid w:val="00950C77"/>
    <w:rsid w:val="00A92A5B"/>
    <w:rsid w:val="00AC0DFE"/>
    <w:rsid w:val="00AC1347"/>
    <w:rsid w:val="00B20D24"/>
    <w:rsid w:val="00B55398"/>
    <w:rsid w:val="00C2509C"/>
    <w:rsid w:val="00C44758"/>
    <w:rsid w:val="00CC3CAC"/>
    <w:rsid w:val="00CD5FB1"/>
    <w:rsid w:val="00D022A4"/>
    <w:rsid w:val="00E643AE"/>
    <w:rsid w:val="00E7321B"/>
    <w:rsid w:val="00EA6EA9"/>
    <w:rsid w:val="00FA0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A3A1B"/>
    <w:rPr>
      <w:rFonts w:ascii="Frutiger LT Com 45 Light" w:hAnsi="Frutiger LT Com 45 Light"/>
      <w:color w:val="000066"/>
    </w:rPr>
  </w:style>
  <w:style w:type="paragraph" w:styleId="Nadpis1">
    <w:name w:val="heading 1"/>
    <w:basedOn w:val="Normln"/>
    <w:next w:val="Normln"/>
    <w:link w:val="Nadpis1Char"/>
    <w:qFormat/>
    <w:rsid w:val="006A3A1B"/>
    <w:pPr>
      <w:keepNext/>
      <w:numPr>
        <w:numId w:val="8"/>
      </w:numPr>
      <w:spacing w:before="240" w:after="240"/>
      <w:jc w:val="center"/>
      <w:outlineLvl w:val="0"/>
    </w:pPr>
    <w:rPr>
      <w:b/>
      <w:caps/>
    </w:rPr>
  </w:style>
  <w:style w:type="paragraph" w:styleId="Nadpis2">
    <w:name w:val="heading 2"/>
    <w:basedOn w:val="Normln"/>
    <w:next w:val="Normln"/>
    <w:link w:val="Nadpis2Char"/>
    <w:qFormat/>
    <w:rsid w:val="006A3A1B"/>
    <w:pPr>
      <w:keepNext/>
      <w:numPr>
        <w:ilvl w:val="1"/>
        <w:numId w:val="8"/>
      </w:numPr>
      <w:spacing w:before="120" w:after="40"/>
      <w:jc w:val="center"/>
      <w:outlineLvl w:val="1"/>
    </w:pPr>
    <w:rPr>
      <w:b/>
      <w:i/>
    </w:rPr>
  </w:style>
  <w:style w:type="paragraph" w:styleId="Nadpis3">
    <w:name w:val="heading 3"/>
    <w:basedOn w:val="Normln"/>
    <w:next w:val="Normln"/>
    <w:link w:val="Nadpis3Char"/>
    <w:qFormat/>
    <w:rsid w:val="006A3A1B"/>
    <w:pPr>
      <w:tabs>
        <w:tab w:val="left" w:pos="426"/>
      </w:tabs>
      <w:jc w:val="both"/>
      <w:outlineLvl w:val="2"/>
    </w:pPr>
  </w:style>
  <w:style w:type="paragraph" w:styleId="Nadpis4">
    <w:name w:val="heading 4"/>
    <w:basedOn w:val="Normln"/>
    <w:next w:val="Normln"/>
    <w:link w:val="Nadpis4Char"/>
    <w:qFormat/>
    <w:rsid w:val="006A3A1B"/>
    <w:pPr>
      <w:keepLines/>
      <w:numPr>
        <w:ilvl w:val="3"/>
        <w:numId w:val="8"/>
      </w:numPr>
      <w:outlineLvl w:val="3"/>
    </w:pPr>
  </w:style>
  <w:style w:type="paragraph" w:styleId="Nadpis5">
    <w:name w:val="heading 5"/>
    <w:basedOn w:val="Normln"/>
    <w:next w:val="Normln"/>
    <w:link w:val="Nadpis5Char"/>
    <w:qFormat/>
    <w:rsid w:val="006A3A1B"/>
    <w:pPr>
      <w:keepNext/>
      <w:numPr>
        <w:ilvl w:val="4"/>
        <w:numId w:val="8"/>
      </w:numPr>
      <w:outlineLvl w:val="4"/>
    </w:pPr>
    <w:rPr>
      <w:rFonts w:ascii="LegacSanItcTEE" w:hAnsi="LegacSanItcTEE"/>
      <w:b/>
      <w:sz w:val="24"/>
    </w:rPr>
  </w:style>
  <w:style w:type="paragraph" w:styleId="Nadpis6">
    <w:name w:val="heading 6"/>
    <w:basedOn w:val="Normln"/>
    <w:next w:val="Normln"/>
    <w:link w:val="Nadpis6Char"/>
    <w:qFormat/>
    <w:rsid w:val="006A3A1B"/>
    <w:pPr>
      <w:keepNext/>
      <w:numPr>
        <w:ilvl w:val="5"/>
        <w:numId w:val="8"/>
      </w:numPr>
      <w:outlineLvl w:val="5"/>
    </w:pPr>
    <w:rPr>
      <w:rFonts w:ascii="LegacSanItcTEE" w:hAnsi="LegacSanItcTEE"/>
      <w:b/>
      <w:sz w:val="24"/>
    </w:rPr>
  </w:style>
  <w:style w:type="paragraph" w:styleId="Nadpis7">
    <w:name w:val="heading 7"/>
    <w:basedOn w:val="Normln"/>
    <w:next w:val="Normln"/>
    <w:link w:val="Nadpis7Char"/>
    <w:qFormat/>
    <w:rsid w:val="006A3A1B"/>
    <w:pPr>
      <w:keepNext/>
      <w:numPr>
        <w:ilvl w:val="6"/>
        <w:numId w:val="8"/>
      </w:numPr>
      <w:jc w:val="center"/>
      <w:outlineLvl w:val="6"/>
    </w:pPr>
    <w:rPr>
      <w:rFonts w:ascii="LegacSanItcTEE" w:hAnsi="LegacSanItcTEE"/>
      <w:sz w:val="24"/>
    </w:rPr>
  </w:style>
  <w:style w:type="paragraph" w:styleId="Nadpis8">
    <w:name w:val="heading 8"/>
    <w:basedOn w:val="Normln"/>
    <w:next w:val="Normln"/>
    <w:link w:val="Nadpis8Char"/>
    <w:qFormat/>
    <w:rsid w:val="006A3A1B"/>
    <w:pPr>
      <w:keepNext/>
      <w:numPr>
        <w:ilvl w:val="7"/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outlineLvl w:val="7"/>
    </w:pPr>
    <w:rPr>
      <w:rFonts w:ascii="LegacSanItcTEE" w:hAnsi="LegacSanItcTEE"/>
      <w:b/>
    </w:rPr>
  </w:style>
  <w:style w:type="paragraph" w:styleId="Nadpis9">
    <w:name w:val="heading 9"/>
    <w:basedOn w:val="Normln"/>
    <w:next w:val="Normln"/>
    <w:link w:val="Nadpis9Char"/>
    <w:qFormat/>
    <w:rsid w:val="006A3A1B"/>
    <w:pPr>
      <w:keepNext/>
      <w:numPr>
        <w:ilvl w:val="8"/>
        <w:numId w:val="8"/>
      </w:numPr>
      <w:outlineLvl w:val="8"/>
    </w:pPr>
    <w:rPr>
      <w:rFonts w:ascii="LegacSanItcTEE" w:hAnsi="LegacSanItcTEE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A3A1B"/>
    <w:rPr>
      <w:rFonts w:ascii="Frutiger LT Com 45 Light" w:hAnsi="Frutiger LT Com 45 Light"/>
      <w:b/>
      <w:caps/>
      <w:color w:val="000066"/>
    </w:rPr>
  </w:style>
  <w:style w:type="character" w:customStyle="1" w:styleId="Nadpis2Char">
    <w:name w:val="Nadpis 2 Char"/>
    <w:basedOn w:val="Standardnpsmoodstavce"/>
    <w:link w:val="Nadpis2"/>
    <w:rsid w:val="006A3A1B"/>
    <w:rPr>
      <w:rFonts w:ascii="Frutiger LT Com 45 Light" w:hAnsi="Frutiger LT Com 45 Light"/>
      <w:b/>
      <w:i/>
      <w:color w:val="000066"/>
    </w:rPr>
  </w:style>
  <w:style w:type="character" w:customStyle="1" w:styleId="Nadpis3Char">
    <w:name w:val="Nadpis 3 Char"/>
    <w:basedOn w:val="Standardnpsmoodstavce"/>
    <w:link w:val="Nadpis3"/>
    <w:rsid w:val="006A3A1B"/>
    <w:rPr>
      <w:rFonts w:ascii="Frutiger LT Com 45 Light" w:hAnsi="Frutiger LT Com 45 Light"/>
      <w:color w:val="000066"/>
    </w:rPr>
  </w:style>
  <w:style w:type="character" w:customStyle="1" w:styleId="Nadpis4Char">
    <w:name w:val="Nadpis 4 Char"/>
    <w:basedOn w:val="Standardnpsmoodstavce"/>
    <w:link w:val="Nadpis4"/>
    <w:rsid w:val="006A3A1B"/>
    <w:rPr>
      <w:rFonts w:ascii="Frutiger LT Com 45 Light" w:hAnsi="Frutiger LT Com 45 Light"/>
      <w:color w:val="000066"/>
    </w:rPr>
  </w:style>
  <w:style w:type="character" w:customStyle="1" w:styleId="Nadpis5Char">
    <w:name w:val="Nadpis 5 Char"/>
    <w:basedOn w:val="Standardnpsmoodstavce"/>
    <w:link w:val="Nadpis5"/>
    <w:rsid w:val="006A3A1B"/>
    <w:rPr>
      <w:rFonts w:ascii="LegacSanItcTEE" w:hAnsi="LegacSanItcTEE"/>
      <w:b/>
      <w:color w:val="000066"/>
      <w:sz w:val="24"/>
    </w:rPr>
  </w:style>
  <w:style w:type="character" w:customStyle="1" w:styleId="Nadpis6Char">
    <w:name w:val="Nadpis 6 Char"/>
    <w:basedOn w:val="Standardnpsmoodstavce"/>
    <w:link w:val="Nadpis6"/>
    <w:rsid w:val="006A3A1B"/>
    <w:rPr>
      <w:rFonts w:ascii="LegacSanItcTEE" w:hAnsi="LegacSanItcTEE"/>
      <w:b/>
      <w:color w:val="000066"/>
      <w:sz w:val="24"/>
    </w:rPr>
  </w:style>
  <w:style w:type="character" w:customStyle="1" w:styleId="Nadpis7Char">
    <w:name w:val="Nadpis 7 Char"/>
    <w:basedOn w:val="Standardnpsmoodstavce"/>
    <w:link w:val="Nadpis7"/>
    <w:rsid w:val="006A3A1B"/>
    <w:rPr>
      <w:rFonts w:ascii="LegacSanItcTEE" w:hAnsi="LegacSanItcTEE"/>
      <w:color w:val="000066"/>
      <w:sz w:val="24"/>
    </w:rPr>
  </w:style>
  <w:style w:type="character" w:customStyle="1" w:styleId="Nadpis8Char">
    <w:name w:val="Nadpis 8 Char"/>
    <w:basedOn w:val="Standardnpsmoodstavce"/>
    <w:link w:val="Nadpis8"/>
    <w:rsid w:val="006A3A1B"/>
    <w:rPr>
      <w:rFonts w:ascii="LegacSanItcTEE" w:hAnsi="LegacSanItcTEE"/>
      <w:b/>
      <w:color w:val="000066"/>
    </w:rPr>
  </w:style>
  <w:style w:type="character" w:customStyle="1" w:styleId="Nadpis9Char">
    <w:name w:val="Nadpis 9 Char"/>
    <w:basedOn w:val="Standardnpsmoodstavce"/>
    <w:link w:val="Nadpis9"/>
    <w:rsid w:val="006A3A1B"/>
    <w:rPr>
      <w:rFonts w:ascii="LegacSanItcTEE" w:hAnsi="LegacSanItcTEE"/>
      <w:color w:val="000066"/>
      <w:sz w:val="24"/>
    </w:rPr>
  </w:style>
  <w:style w:type="paragraph" w:styleId="Nzev">
    <w:name w:val="Title"/>
    <w:basedOn w:val="Normln"/>
    <w:link w:val="NzevChar"/>
    <w:qFormat/>
    <w:rsid w:val="006A3A1B"/>
    <w:pPr>
      <w:jc w:val="center"/>
    </w:pPr>
    <w:rPr>
      <w:rFonts w:ascii="Stone Sans CE" w:hAnsi="Stone Sans CE"/>
      <w:b/>
      <w:sz w:val="32"/>
    </w:rPr>
  </w:style>
  <w:style w:type="character" w:customStyle="1" w:styleId="NzevChar">
    <w:name w:val="Název Char"/>
    <w:basedOn w:val="Standardnpsmoodstavce"/>
    <w:link w:val="Nzev"/>
    <w:rsid w:val="006A3A1B"/>
    <w:rPr>
      <w:rFonts w:ascii="Stone Sans CE" w:hAnsi="Stone Sans CE"/>
      <w:b/>
      <w:color w:val="000066"/>
      <w:sz w:val="32"/>
    </w:rPr>
  </w:style>
  <w:style w:type="paragraph" w:styleId="Odstavecseseznamem">
    <w:name w:val="List Paragraph"/>
    <w:basedOn w:val="Normln"/>
    <w:uiPriority w:val="34"/>
    <w:qFormat/>
    <w:rsid w:val="006A3A1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F7CE3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D022A4"/>
    <w:rPr>
      <w:rFonts w:ascii="Frutiger LT Com 45 Light" w:hAnsi="Frutiger LT Com 45 Light"/>
      <w:color w:val="000066"/>
    </w:rPr>
  </w:style>
  <w:style w:type="paragraph" w:styleId="Zpat">
    <w:name w:val="footer"/>
    <w:basedOn w:val="Normln"/>
    <w:link w:val="ZpatChar"/>
    <w:uiPriority w:val="99"/>
    <w:unhideWhenUsed/>
    <w:rsid w:val="00D022A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D022A4"/>
    <w:rPr>
      <w:rFonts w:ascii="Frutiger LT Com 45 Light" w:hAnsi="Frutiger LT Com 45 Light"/>
      <w:color w:val="000066"/>
    </w:rPr>
  </w:style>
  <w:style w:type="paragraph" w:styleId="Prosttext">
    <w:name w:val="Plain Text"/>
    <w:basedOn w:val="Normln"/>
    <w:link w:val="ProsttextChar"/>
    <w:uiPriority w:val="99"/>
    <w:unhideWhenUsed/>
    <w:rsid w:val="00CD5FB1"/>
    <w:rPr>
      <w:rFonts w:ascii="Calibri" w:eastAsiaTheme="minorHAnsi" w:hAnsi="Calibri" w:cstheme="minorBidi"/>
      <w:color w:val="auto"/>
      <w:sz w:val="22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CD5FB1"/>
    <w:rPr>
      <w:rFonts w:ascii="Calibri" w:eastAsiaTheme="minorHAns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915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0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2284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2665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a.dobruska</dc:creator>
  <cp:lastModifiedBy>Adminjuscz</cp:lastModifiedBy>
  <cp:revision>2</cp:revision>
  <cp:lastPrinted>2015-12-11T17:43:00Z</cp:lastPrinted>
  <dcterms:created xsi:type="dcterms:W3CDTF">2015-12-11T23:41:00Z</dcterms:created>
  <dcterms:modified xsi:type="dcterms:W3CDTF">2015-12-11T23:41:00Z</dcterms:modified>
</cp:coreProperties>
</file>