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371D6" w14:textId="05C38B6B" w:rsidR="0011742A" w:rsidRDefault="00A05F15" w:rsidP="00F142D2">
      <w:r>
        <w:t xml:space="preserve"> </w:t>
      </w:r>
    </w:p>
    <w:p w14:paraId="169713AD" w14:textId="77777777" w:rsidR="00F142D2" w:rsidRPr="00F142D2" w:rsidRDefault="00F142D2" w:rsidP="0011742A">
      <w:pPr>
        <w:pStyle w:val="Nzev"/>
      </w:pPr>
      <w:r w:rsidRPr="00F142D2">
        <w:t>smlouva o dílo</w:t>
      </w:r>
    </w:p>
    <w:p w14:paraId="3CDA9FD3" w14:textId="443461F2" w:rsidR="00F142D2" w:rsidRPr="00F142D2" w:rsidRDefault="00F142D2" w:rsidP="0011742A">
      <w:pPr>
        <w:pStyle w:val="Podnadpis"/>
      </w:pPr>
      <w:r w:rsidRPr="00F142D2">
        <w:t>kterou ve smyslu § 2586 a násl. zákona č. 89/2012 Sb., občanského zákoníku (dále jen „občanský zákoník“) uzavřely níže uvedeného dne, měsíce a roku a za následujících podmínek tyto smluvní strany</w:t>
      </w:r>
    </w:p>
    <w:p w14:paraId="2A324289" w14:textId="77777777" w:rsidR="00F142D2" w:rsidRPr="00F142D2" w:rsidRDefault="00F142D2" w:rsidP="00F142D2"/>
    <w:p w14:paraId="652F5649" w14:textId="77777777" w:rsidR="00F142D2" w:rsidRPr="0011742A" w:rsidRDefault="00F142D2" w:rsidP="00F142D2">
      <w:pPr>
        <w:rPr>
          <w:rStyle w:val="Siln"/>
        </w:rPr>
      </w:pPr>
      <w:r w:rsidRPr="0011742A">
        <w:rPr>
          <w:rStyle w:val="Siln"/>
        </w:rPr>
        <w:t>OBJEDNATEL</w:t>
      </w:r>
    </w:p>
    <w:p w14:paraId="4CE793BD" w14:textId="77777777" w:rsidR="00A20D22" w:rsidRPr="000B2AFD" w:rsidRDefault="00A20D22" w:rsidP="00A20D22">
      <w:pPr>
        <w:pStyle w:val="Bezmezer"/>
        <w:ind w:left="2552" w:hanging="1843"/>
        <w:rPr>
          <w:b/>
          <w:noProof/>
        </w:rPr>
      </w:pPr>
      <w:r w:rsidRPr="000B2AFD">
        <w:rPr>
          <w:b/>
          <w:noProof/>
        </w:rPr>
        <w:t>Název:</w:t>
      </w:r>
      <w:r w:rsidRPr="000B2AFD">
        <w:rPr>
          <w:b/>
          <w:noProof/>
        </w:rPr>
        <w:tab/>
        <w:t>Jedličkův ústav a Mateřská škola a Základní škola a Střední škola</w:t>
      </w:r>
    </w:p>
    <w:p w14:paraId="6B1B8B41" w14:textId="77777777" w:rsidR="00A20D22" w:rsidRPr="000B2AFD" w:rsidRDefault="00A20D22" w:rsidP="00A20D22">
      <w:pPr>
        <w:pStyle w:val="Bezmezer"/>
        <w:ind w:left="2552" w:hanging="1843"/>
        <w:rPr>
          <w:noProof/>
        </w:rPr>
      </w:pPr>
      <w:r w:rsidRPr="000B2AFD">
        <w:rPr>
          <w:noProof/>
        </w:rPr>
        <w:t>Sídlo:</w:t>
      </w:r>
      <w:r w:rsidRPr="000B2AFD">
        <w:rPr>
          <w:noProof/>
        </w:rPr>
        <w:tab/>
        <w:t>V Pevnosti 4/13, Praha 2 - Vyšehrad</w:t>
      </w:r>
    </w:p>
    <w:p w14:paraId="1ABA3566" w14:textId="77777777" w:rsidR="00A20D22" w:rsidRPr="000B2AFD" w:rsidRDefault="00A20D22" w:rsidP="00A20D22">
      <w:pPr>
        <w:pStyle w:val="Bezmezer"/>
        <w:ind w:left="2552" w:hanging="1843"/>
      </w:pPr>
      <w:r w:rsidRPr="000B2AFD">
        <w:rPr>
          <w:noProof/>
        </w:rPr>
        <w:t>Zástupce:</w:t>
      </w:r>
      <w:r w:rsidRPr="000B2AFD">
        <w:rPr>
          <w:noProof/>
        </w:rPr>
        <w:tab/>
      </w:r>
      <w:r w:rsidRPr="000B2AFD">
        <w:t>Mgr. Petr Hrubý, ředitel</w:t>
      </w:r>
    </w:p>
    <w:p w14:paraId="749F5C66" w14:textId="77777777" w:rsidR="00A20D22" w:rsidRPr="000B2AFD" w:rsidRDefault="00A20D22" w:rsidP="00A20D22">
      <w:pPr>
        <w:pStyle w:val="Bezmezer"/>
        <w:ind w:left="2552" w:hanging="1843"/>
        <w:rPr>
          <w:noProof/>
        </w:rPr>
      </w:pPr>
      <w:r w:rsidRPr="000B2AFD">
        <w:rPr>
          <w:noProof/>
        </w:rPr>
        <w:t>IČ:</w:t>
      </w:r>
      <w:r w:rsidRPr="000B2AFD">
        <w:rPr>
          <w:noProof/>
        </w:rPr>
        <w:tab/>
        <w:t>70873160</w:t>
      </w:r>
    </w:p>
    <w:p w14:paraId="20A8A6CC" w14:textId="77777777" w:rsidR="00A20D22" w:rsidRPr="000B2AFD" w:rsidRDefault="00A20D22" w:rsidP="00A20D22">
      <w:pPr>
        <w:pStyle w:val="Bezmezer"/>
        <w:ind w:left="2552" w:hanging="1843"/>
        <w:rPr>
          <w:noProof/>
        </w:rPr>
      </w:pPr>
      <w:r w:rsidRPr="000B2AFD">
        <w:rPr>
          <w:noProof/>
        </w:rPr>
        <w:t>DIČ:</w:t>
      </w:r>
      <w:r w:rsidRPr="000B2AFD">
        <w:rPr>
          <w:noProof/>
        </w:rPr>
        <w:tab/>
        <w:t>CZ70873160</w:t>
      </w:r>
    </w:p>
    <w:p w14:paraId="0113AFC3" w14:textId="77777777" w:rsidR="00A20D22" w:rsidRPr="000B2AFD" w:rsidRDefault="00A20D22" w:rsidP="00A20D22">
      <w:pPr>
        <w:pStyle w:val="Bezmezer"/>
        <w:ind w:left="2552" w:hanging="1843"/>
        <w:rPr>
          <w:noProof/>
        </w:rPr>
      </w:pPr>
      <w:r w:rsidRPr="000B2AFD">
        <w:rPr>
          <w:noProof/>
        </w:rPr>
        <w:t>Bankovní spojení:</w:t>
      </w:r>
      <w:r w:rsidRPr="000B2AFD">
        <w:rPr>
          <w:noProof/>
        </w:rPr>
        <w:tab/>
      </w:r>
      <w:r w:rsidRPr="000B2AFD">
        <w:rPr>
          <w:noProof/>
        </w:rPr>
        <w:fldChar w:fldCharType="begin">
          <w:ffData>
            <w:name w:val="Text57"/>
            <w:enabled/>
            <w:calcOnExit w:val="0"/>
            <w:textInput>
              <w:default w:val="[bude doplněno zadavatelem před podpisem smlouvy]"/>
            </w:textInput>
          </w:ffData>
        </w:fldChar>
      </w:r>
      <w:r w:rsidRPr="000B2AFD">
        <w:rPr>
          <w:noProof/>
        </w:rPr>
        <w:instrText xml:space="preserve"> FORMTEXT </w:instrText>
      </w:r>
      <w:r w:rsidRPr="000B2AFD">
        <w:rPr>
          <w:noProof/>
        </w:rPr>
      </w:r>
      <w:r w:rsidRPr="000B2AFD">
        <w:rPr>
          <w:noProof/>
        </w:rPr>
        <w:fldChar w:fldCharType="separate"/>
      </w:r>
      <w:r w:rsidRPr="000B2AFD">
        <w:rPr>
          <w:noProof/>
        </w:rPr>
        <w:t>[bude doplněno zadavatelem před podpisem smlouvy]</w:t>
      </w:r>
      <w:r w:rsidRPr="000B2AFD">
        <w:rPr>
          <w:noProof/>
        </w:rPr>
        <w:fldChar w:fldCharType="end"/>
      </w:r>
    </w:p>
    <w:p w14:paraId="6B4A8289" w14:textId="77777777" w:rsidR="00A20D22" w:rsidRPr="000B2AFD" w:rsidRDefault="00A20D22" w:rsidP="00A20D22">
      <w:pPr>
        <w:pStyle w:val="Bezmezer"/>
        <w:ind w:left="2552" w:hanging="1843"/>
        <w:rPr>
          <w:noProof/>
        </w:rPr>
      </w:pPr>
      <w:r w:rsidRPr="000B2AFD">
        <w:rPr>
          <w:noProof/>
        </w:rPr>
        <w:t>č. ú:</w:t>
      </w:r>
      <w:r w:rsidRPr="000B2AFD">
        <w:rPr>
          <w:noProof/>
        </w:rPr>
        <w:tab/>
      </w:r>
      <w:r w:rsidRPr="000B2AFD">
        <w:rPr>
          <w:noProof/>
        </w:rPr>
        <w:fldChar w:fldCharType="begin">
          <w:ffData>
            <w:name w:val="Text57"/>
            <w:enabled/>
            <w:calcOnExit w:val="0"/>
            <w:textInput>
              <w:default w:val="[bude doplněno zadavatelem před podpisem smlouvy]"/>
            </w:textInput>
          </w:ffData>
        </w:fldChar>
      </w:r>
      <w:r w:rsidRPr="000B2AFD">
        <w:rPr>
          <w:noProof/>
        </w:rPr>
        <w:instrText xml:space="preserve"> FORMTEXT </w:instrText>
      </w:r>
      <w:r w:rsidRPr="000B2AFD">
        <w:rPr>
          <w:noProof/>
        </w:rPr>
      </w:r>
      <w:r w:rsidRPr="000B2AFD">
        <w:rPr>
          <w:noProof/>
        </w:rPr>
        <w:fldChar w:fldCharType="separate"/>
      </w:r>
      <w:r w:rsidRPr="000B2AFD">
        <w:rPr>
          <w:noProof/>
        </w:rPr>
        <w:t>[bude doplněno zadavatelem před podpisem smlouvy]</w:t>
      </w:r>
      <w:r w:rsidRPr="000B2AFD">
        <w:rPr>
          <w:noProof/>
        </w:rPr>
        <w:fldChar w:fldCharType="end"/>
      </w:r>
    </w:p>
    <w:p w14:paraId="247EB28A" w14:textId="77777777" w:rsidR="00A20D22" w:rsidRPr="000B2AFD" w:rsidRDefault="00A20D22" w:rsidP="00A20D22">
      <w:pPr>
        <w:pStyle w:val="Bezmezer"/>
        <w:ind w:left="2552" w:hanging="1843"/>
        <w:rPr>
          <w:noProof/>
        </w:rPr>
      </w:pPr>
      <w:r w:rsidRPr="000B2AFD">
        <w:rPr>
          <w:noProof/>
        </w:rPr>
        <w:t xml:space="preserve">Kontaktní osoba: </w:t>
      </w:r>
      <w:r w:rsidRPr="000B2AFD">
        <w:rPr>
          <w:noProof/>
        </w:rPr>
        <w:tab/>
      </w:r>
      <w:r w:rsidRPr="000B2AFD">
        <w:rPr>
          <w:noProof/>
        </w:rPr>
        <w:fldChar w:fldCharType="begin">
          <w:ffData>
            <w:name w:val="Text57"/>
            <w:enabled/>
            <w:calcOnExit w:val="0"/>
            <w:textInput>
              <w:default w:val="[bude doplněno zadavatelem před podpisem smlouvy]"/>
            </w:textInput>
          </w:ffData>
        </w:fldChar>
      </w:r>
      <w:r w:rsidRPr="000B2AFD">
        <w:rPr>
          <w:noProof/>
        </w:rPr>
        <w:instrText xml:space="preserve"> FORMTEXT </w:instrText>
      </w:r>
      <w:r w:rsidRPr="000B2AFD">
        <w:rPr>
          <w:noProof/>
        </w:rPr>
      </w:r>
      <w:r w:rsidRPr="000B2AFD">
        <w:rPr>
          <w:noProof/>
        </w:rPr>
        <w:fldChar w:fldCharType="separate"/>
      </w:r>
      <w:r w:rsidRPr="000B2AFD">
        <w:rPr>
          <w:noProof/>
        </w:rPr>
        <w:t>[bude doplněno zadavatelem před podpisem smlouvy]</w:t>
      </w:r>
      <w:r w:rsidRPr="000B2AFD">
        <w:rPr>
          <w:noProof/>
        </w:rPr>
        <w:fldChar w:fldCharType="end"/>
      </w:r>
    </w:p>
    <w:p w14:paraId="25A7011B" w14:textId="77777777" w:rsidR="004116A3" w:rsidRDefault="004116A3" w:rsidP="00F142D2"/>
    <w:p w14:paraId="3D3322AA" w14:textId="09308690" w:rsidR="00F142D2" w:rsidRPr="00F142D2" w:rsidRDefault="00F142D2" w:rsidP="00F142D2">
      <w:r w:rsidRPr="00F142D2">
        <w:t>a</w:t>
      </w:r>
    </w:p>
    <w:p w14:paraId="6DC5B6CF" w14:textId="77777777" w:rsidR="00F142D2" w:rsidRPr="00F142D2" w:rsidRDefault="00F142D2" w:rsidP="00F142D2"/>
    <w:p w14:paraId="55032859" w14:textId="77777777" w:rsidR="00F142D2" w:rsidRPr="0011742A" w:rsidRDefault="00F142D2" w:rsidP="00F142D2">
      <w:pPr>
        <w:rPr>
          <w:rStyle w:val="Siln"/>
        </w:rPr>
      </w:pPr>
      <w:r w:rsidRPr="0011742A">
        <w:rPr>
          <w:rStyle w:val="Siln"/>
        </w:rPr>
        <w:t>ZHOTOVITEL</w:t>
      </w:r>
    </w:p>
    <w:p w14:paraId="752FAFA0" w14:textId="4528CC9C" w:rsidR="00F142D2" w:rsidRPr="0011742A" w:rsidRDefault="00F142D2" w:rsidP="0011742A">
      <w:pPr>
        <w:rPr>
          <w:rStyle w:val="Siln"/>
        </w:rPr>
      </w:pPr>
      <w:r w:rsidRPr="0011742A">
        <w:rPr>
          <w:rStyle w:val="Siln"/>
        </w:rPr>
        <w:t>Název:</w:t>
      </w:r>
      <w:r w:rsidRPr="0011742A">
        <w:rPr>
          <w:rStyle w:val="Siln"/>
        </w:rPr>
        <w:tab/>
      </w:r>
      <w:r w:rsidRPr="0011742A">
        <w:rPr>
          <w:rStyle w:val="Siln"/>
        </w:rPr>
        <w:tab/>
      </w:r>
      <w:r w:rsidRPr="0011742A">
        <w:rPr>
          <w:rStyle w:val="Siln"/>
        </w:rPr>
        <w:tab/>
      </w:r>
      <w:r w:rsidR="00DD5627" w:rsidRPr="0011742A">
        <w:rPr>
          <w:rStyle w:val="Siln"/>
        </w:rPr>
        <w:fldChar w:fldCharType="begin">
          <w:ffData>
            <w:name w:val="Text57"/>
            <w:enabled/>
            <w:calcOnExit w:val="0"/>
            <w:textInput>
              <w:default w:val="[DOPLŇTE]"/>
            </w:textInput>
          </w:ffData>
        </w:fldChar>
      </w:r>
      <w:r w:rsidR="00DD5627" w:rsidRPr="0011742A">
        <w:rPr>
          <w:rStyle w:val="Siln"/>
        </w:rPr>
        <w:instrText xml:space="preserve"> FORMTEXT </w:instrText>
      </w:r>
      <w:r w:rsidR="00DD5627" w:rsidRPr="0011742A">
        <w:rPr>
          <w:rStyle w:val="Siln"/>
        </w:rPr>
      </w:r>
      <w:r w:rsidR="00DD5627" w:rsidRPr="0011742A">
        <w:rPr>
          <w:rStyle w:val="Siln"/>
        </w:rPr>
        <w:fldChar w:fldCharType="separate"/>
      </w:r>
      <w:r w:rsidR="00DD5627" w:rsidRPr="0011742A">
        <w:rPr>
          <w:rStyle w:val="Siln"/>
        </w:rPr>
        <w:t>[DOPLŇTE]</w:t>
      </w:r>
      <w:r w:rsidR="00DD5627" w:rsidRPr="0011742A">
        <w:rPr>
          <w:rStyle w:val="Siln"/>
        </w:rPr>
        <w:fldChar w:fldCharType="end"/>
      </w:r>
    </w:p>
    <w:p w14:paraId="41719066" w14:textId="53BB1723" w:rsidR="00F142D2" w:rsidRPr="00F142D2" w:rsidRDefault="00F142D2" w:rsidP="0011742A">
      <w:pPr>
        <w:pStyle w:val="Bezmezer"/>
      </w:pPr>
      <w:r w:rsidRPr="00F142D2">
        <w:t>Sídlo:</w:t>
      </w:r>
      <w:r w:rsidRPr="00F142D2">
        <w:tab/>
      </w:r>
      <w:r w:rsidRPr="00F142D2">
        <w:tab/>
      </w:r>
      <w:r w:rsidRPr="00F142D2">
        <w:tab/>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3CBD7BE3" w14:textId="685AC909" w:rsidR="00F142D2" w:rsidRPr="00F142D2" w:rsidRDefault="00F142D2" w:rsidP="0011742A">
      <w:pPr>
        <w:pStyle w:val="Bezmezer"/>
      </w:pPr>
      <w:r w:rsidRPr="00F142D2">
        <w:t>Zápis v obchodním rejstříku:</w:t>
      </w:r>
      <w:r w:rsidR="0011742A">
        <w:t xml:space="preserve"> </w:t>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4C467D58" w14:textId="7BD96967" w:rsidR="00F142D2" w:rsidRPr="00F142D2" w:rsidRDefault="00F142D2" w:rsidP="0011742A">
      <w:pPr>
        <w:pStyle w:val="Bezmezer"/>
      </w:pPr>
      <w:r w:rsidRPr="00F142D2">
        <w:t>Zástupce:</w:t>
      </w:r>
      <w:r w:rsidRPr="00F142D2">
        <w:tab/>
      </w:r>
      <w:r w:rsidRPr="00F142D2">
        <w:tab/>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4743768E" w14:textId="1E1D2D8F" w:rsidR="00F142D2" w:rsidRPr="00F142D2" w:rsidRDefault="00F142D2" w:rsidP="0011742A">
      <w:pPr>
        <w:pStyle w:val="Bezmezer"/>
      </w:pPr>
      <w:r w:rsidRPr="00F142D2">
        <w:t>IČ</w:t>
      </w:r>
      <w:r w:rsidR="00836993">
        <w:t>O</w:t>
      </w:r>
      <w:r w:rsidRPr="00F142D2">
        <w:t>:</w:t>
      </w:r>
      <w:r w:rsidRPr="00F142D2">
        <w:tab/>
      </w:r>
      <w:r w:rsidRPr="00F142D2">
        <w:tab/>
      </w:r>
      <w:r w:rsidRPr="00F142D2">
        <w:tab/>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0227FA69" w14:textId="177CB4B1" w:rsidR="00F142D2" w:rsidRPr="00F142D2" w:rsidRDefault="00F142D2" w:rsidP="0011742A">
      <w:pPr>
        <w:pStyle w:val="Bezmezer"/>
      </w:pPr>
      <w:r w:rsidRPr="00F142D2">
        <w:t>DIČ:</w:t>
      </w:r>
      <w:r w:rsidRPr="00F142D2">
        <w:tab/>
      </w:r>
      <w:r w:rsidRPr="00F142D2">
        <w:tab/>
      </w:r>
      <w:r w:rsidRPr="00F142D2">
        <w:tab/>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52BE32EF" w14:textId="5534677A" w:rsidR="00F142D2" w:rsidRPr="00F142D2" w:rsidRDefault="00F142D2" w:rsidP="0011742A">
      <w:pPr>
        <w:pStyle w:val="Bezmezer"/>
      </w:pPr>
      <w:r w:rsidRPr="00F142D2">
        <w:t>Bankovní spojení:</w:t>
      </w:r>
      <w:r w:rsidRPr="00F142D2">
        <w:tab/>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66607A25" w14:textId="6A2F6B01" w:rsidR="00F142D2" w:rsidRPr="00F142D2" w:rsidRDefault="00E3391A" w:rsidP="00836993">
      <w:r>
        <w:t>Kontaktní osoba</w:t>
      </w:r>
      <w:r w:rsidR="00F142D2" w:rsidRPr="00F142D2">
        <w:t xml:space="preserve"> Zhotovitele:</w:t>
      </w:r>
      <w:r w:rsidR="00836993">
        <w:t xml:space="preserve"> </w:t>
      </w:r>
      <w:r w:rsidR="00DD5627" w:rsidRPr="00F142D2">
        <w:fldChar w:fldCharType="begin">
          <w:ffData>
            <w:name w:val="Text57"/>
            <w:enabled/>
            <w:calcOnExit w:val="0"/>
            <w:textInput>
              <w:default w:val="[DOPLŇTE]"/>
            </w:textInput>
          </w:ffData>
        </w:fldChar>
      </w:r>
      <w:r w:rsidR="00DD5627" w:rsidRPr="00F142D2">
        <w:instrText xml:space="preserve"> FORMTEXT </w:instrText>
      </w:r>
      <w:r w:rsidR="00DD5627" w:rsidRPr="00F142D2">
        <w:fldChar w:fldCharType="separate"/>
      </w:r>
      <w:r w:rsidR="00DD5627" w:rsidRPr="00F142D2">
        <w:t>[DOPLŇTE]</w:t>
      </w:r>
      <w:r w:rsidR="00DD5627" w:rsidRPr="00F142D2">
        <w:fldChar w:fldCharType="end"/>
      </w:r>
    </w:p>
    <w:p w14:paraId="1E3ACC43" w14:textId="12582B57" w:rsidR="00F142D2" w:rsidRPr="00F142D2" w:rsidRDefault="00F142D2" w:rsidP="00836993">
      <w:pPr>
        <w:pStyle w:val="Bezmezer"/>
        <w:ind w:left="2807" w:firstLine="29"/>
      </w:pPr>
    </w:p>
    <w:p w14:paraId="50BAF29E" w14:textId="77777777" w:rsidR="00F142D2" w:rsidRPr="0011742A" w:rsidRDefault="00F142D2" w:rsidP="00F142D2">
      <w:pPr>
        <w:rPr>
          <w:rStyle w:val="Siln"/>
        </w:rPr>
      </w:pPr>
      <w:r w:rsidRPr="0011742A">
        <w:rPr>
          <w:rStyle w:val="Siln"/>
        </w:rPr>
        <w:t>(dále též jako „smluvní strany“)</w:t>
      </w:r>
    </w:p>
    <w:p w14:paraId="2EFA6DCB" w14:textId="77777777" w:rsidR="00F142D2" w:rsidRDefault="00F142D2">
      <w:pPr>
        <w:spacing w:before="0" w:after="160" w:line="259" w:lineRule="auto"/>
        <w:ind w:left="0"/>
        <w:jc w:val="left"/>
        <w:rPr>
          <w:bCs/>
        </w:rPr>
      </w:pPr>
      <w:r>
        <w:rPr>
          <w:bCs/>
        </w:rPr>
        <w:br w:type="page"/>
      </w:r>
    </w:p>
    <w:p w14:paraId="5852C8C8" w14:textId="05DE5F98" w:rsidR="00F142D2" w:rsidRPr="00F142D2" w:rsidRDefault="00F142D2" w:rsidP="00E3391A">
      <w:pPr>
        <w:pStyle w:val="Nadpis1"/>
      </w:pPr>
      <w:bookmarkStart w:id="0" w:name="_Toc446340430"/>
      <w:bookmarkStart w:id="1" w:name="_Toc495262474"/>
      <w:r w:rsidRPr="00F142D2">
        <w:lastRenderedPageBreak/>
        <w:t>PŘEDMĚT SMLOUVY</w:t>
      </w:r>
      <w:bookmarkEnd w:id="0"/>
      <w:bookmarkEnd w:id="1"/>
    </w:p>
    <w:p w14:paraId="7AED77CB" w14:textId="6A222B4F" w:rsidR="00F142D2" w:rsidRPr="00F142D2" w:rsidRDefault="00F142D2" w:rsidP="00F142D2">
      <w:pPr>
        <w:pStyle w:val="Nadpis2"/>
      </w:pPr>
      <w:r w:rsidRPr="00F142D2">
        <w:t xml:space="preserve">Zhotovitel se zavazuje za podmínek stanovených touto smlouvou provést na svůj náklad a nebezpečí pro Objednatele dílo a splnit další s tím související závazky a Objednatel se zavazuje dílo převzít a zaplatit sjednanou cenu díla. </w:t>
      </w:r>
    </w:p>
    <w:p w14:paraId="005673A9" w14:textId="0EA543EF" w:rsidR="00A86C32" w:rsidRPr="00410D2E" w:rsidRDefault="00E3391A" w:rsidP="00160072">
      <w:pPr>
        <w:pStyle w:val="Nadpis2"/>
        <w:rPr>
          <w:rFonts w:eastAsia="Calibri" w:cs="Times New Roman"/>
          <w:sz w:val="20"/>
          <w:szCs w:val="20"/>
        </w:rPr>
      </w:pPr>
      <w:r w:rsidRPr="002309C4">
        <w:t xml:space="preserve">Dílem </w:t>
      </w:r>
      <w:r w:rsidR="00160072" w:rsidRPr="00160072">
        <w:t xml:space="preserve">jsou stavební práce spočívající v obnově společných prostor v rámci objektu Domova mládeže </w:t>
      </w:r>
      <w:r w:rsidR="00487EB8" w:rsidRPr="00160072">
        <w:t>T</w:t>
      </w:r>
      <w:r w:rsidR="00487EB8">
        <w:t>AP</w:t>
      </w:r>
      <w:r w:rsidR="00487EB8" w:rsidRPr="00160072">
        <w:t xml:space="preserve"> </w:t>
      </w:r>
      <w:r w:rsidR="00160072" w:rsidRPr="00160072">
        <w:t>– vstupní haly, chodby a schodiště</w:t>
      </w:r>
      <w:r w:rsidR="000D36EA">
        <w:t>.</w:t>
      </w:r>
      <w:r w:rsidRPr="00940A3F">
        <w:rPr>
          <w:rFonts w:ascii="Calibri" w:hAnsi="Calibri"/>
        </w:rPr>
        <w:t xml:space="preserve"> </w:t>
      </w:r>
      <w:r>
        <w:rPr>
          <w:rFonts w:ascii="Calibri" w:hAnsi="Calibri"/>
        </w:rPr>
        <w:t>Dílo je blíže specifikováno přílo</w:t>
      </w:r>
      <w:r w:rsidR="000D36EA">
        <w:rPr>
          <w:rFonts w:ascii="Calibri" w:hAnsi="Calibri"/>
        </w:rPr>
        <w:t>hách</w:t>
      </w:r>
      <w:r>
        <w:rPr>
          <w:rFonts w:ascii="Calibri" w:hAnsi="Calibri"/>
        </w:rPr>
        <w:t xml:space="preserve"> č. 1</w:t>
      </w:r>
      <w:r w:rsidR="00DD5627">
        <w:rPr>
          <w:rFonts w:ascii="Calibri" w:hAnsi="Calibri"/>
        </w:rPr>
        <w:t xml:space="preserve"> </w:t>
      </w:r>
      <w:r w:rsidR="000D36EA">
        <w:rPr>
          <w:rFonts w:ascii="Calibri" w:hAnsi="Calibri"/>
        </w:rPr>
        <w:t xml:space="preserve">a 2 </w:t>
      </w:r>
      <w:r w:rsidR="00DD5627">
        <w:rPr>
          <w:rFonts w:ascii="Calibri" w:hAnsi="Calibri"/>
        </w:rPr>
        <w:t>této smlouvy</w:t>
      </w:r>
      <w:r>
        <w:rPr>
          <w:rFonts w:ascii="Calibri" w:hAnsi="Calibri"/>
        </w:rPr>
        <w:t>.</w:t>
      </w:r>
    </w:p>
    <w:p w14:paraId="2E30D057" w14:textId="0A2A604E" w:rsidR="00F142D2" w:rsidRPr="00F142D2" w:rsidRDefault="00F142D2" w:rsidP="00846C90">
      <w:pPr>
        <w:pStyle w:val="Nadpis2"/>
      </w:pPr>
      <w:r w:rsidRPr="00F142D2">
        <w:t>Pokud jsou k řádnému a včasnému splnění požadavků Objednatele na dílo uvedených v této smlouvě potřebné i další ve smlouvě výslovně neuvedené</w:t>
      </w:r>
      <w:r w:rsidR="00E3391A">
        <w:t xml:space="preserve"> činnosti Zhotovitele</w:t>
      </w:r>
      <w:r w:rsidRPr="00F142D2">
        <w:t xml:space="preserve">, je Zhotovitel povinen tyto </w:t>
      </w:r>
      <w:r w:rsidR="00E3391A">
        <w:t>činnosti</w:t>
      </w:r>
      <w:r w:rsidRPr="00F142D2">
        <w:t xml:space="preserve"> na své náklady obstarat či provést a do díla zahrnout bez dopadu na cenu díla.</w:t>
      </w:r>
    </w:p>
    <w:p w14:paraId="452C9B5A" w14:textId="44E943B8" w:rsidR="00F142D2" w:rsidRPr="00F142D2" w:rsidRDefault="00F142D2" w:rsidP="00F142D2">
      <w:pPr>
        <w:rPr>
          <w:bCs/>
        </w:rPr>
      </w:pPr>
    </w:p>
    <w:p w14:paraId="5B5095A6" w14:textId="77777777" w:rsidR="00F142D2" w:rsidRPr="00F142D2" w:rsidRDefault="00F142D2" w:rsidP="00846C90">
      <w:pPr>
        <w:pStyle w:val="Nadpis1"/>
      </w:pPr>
      <w:r w:rsidRPr="00F142D2">
        <w:t xml:space="preserve"> </w:t>
      </w:r>
      <w:bookmarkStart w:id="2" w:name="_Toc446340431"/>
      <w:bookmarkStart w:id="3" w:name="_Toc495262475"/>
      <w:r w:rsidRPr="00F142D2">
        <w:t>PODMÍNKY PROVÁDĚNÍ DÍLA A PLNĚNÍ DALŠÍCH ZÁVAZKŮ</w:t>
      </w:r>
      <w:bookmarkEnd w:id="2"/>
      <w:bookmarkEnd w:id="3"/>
    </w:p>
    <w:p w14:paraId="624368F9" w14:textId="77777777" w:rsidR="001F5300" w:rsidRPr="0074523B" w:rsidRDefault="001F5300" w:rsidP="00BD663D">
      <w:pPr>
        <w:numPr>
          <w:ilvl w:val="0"/>
          <w:numId w:val="9"/>
        </w:numPr>
        <w:tabs>
          <w:tab w:val="num" w:pos="-2268"/>
          <w:tab w:val="num" w:pos="-1843"/>
        </w:tabs>
        <w:spacing w:after="120"/>
        <w:ind w:left="709" w:hanging="425"/>
        <w:rPr>
          <w:bCs/>
          <w:color w:val="000000" w:themeColor="text1"/>
        </w:rPr>
      </w:pPr>
      <w:r w:rsidRPr="0074523B">
        <w:rPr>
          <w:rFonts w:eastAsia="Calibri"/>
          <w:color w:val="000000" w:themeColor="text1"/>
        </w:rPr>
        <w:t xml:space="preserve">Smluvní strany prohlašují, že svoje závazky budou plnit řádně a včas. </w:t>
      </w:r>
      <w:r w:rsidRPr="0074523B">
        <w:rPr>
          <w:color w:val="000000" w:themeColor="text1"/>
        </w:rPr>
        <w:t>Zhotovitel provede dílo s potřebnou péčí v ujednaném čase a obstará vše, co je k provedení díla potřeba.</w:t>
      </w:r>
      <w:r w:rsidRPr="0074523B">
        <w:rPr>
          <w:rFonts w:eastAsia="Calibri"/>
          <w:color w:val="000000" w:themeColor="text1"/>
        </w:rPr>
        <w:t xml:space="preserve"> </w:t>
      </w:r>
      <w:r w:rsidRPr="0074523B">
        <w:rPr>
          <w:color w:val="000000" w:themeColor="text1"/>
        </w:rPr>
        <w:t>Zhotovitel provede dílo v souladu s touto smlouvou, příslušnými právními předpisy a technickými i jinými normami, které se na provedení díla přímo či nepřímo vztahují.</w:t>
      </w:r>
    </w:p>
    <w:p w14:paraId="76723A88" w14:textId="77777777" w:rsidR="001F5300" w:rsidRDefault="001F5300" w:rsidP="00BD663D">
      <w:pPr>
        <w:numPr>
          <w:ilvl w:val="0"/>
          <w:numId w:val="9"/>
        </w:numPr>
        <w:tabs>
          <w:tab w:val="num" w:pos="-2268"/>
          <w:tab w:val="num" w:pos="-1843"/>
        </w:tabs>
        <w:spacing w:before="0" w:after="120"/>
        <w:ind w:left="709" w:hanging="425"/>
        <w:rPr>
          <w:bCs/>
          <w:color w:val="000000" w:themeColor="text1"/>
        </w:rPr>
      </w:pPr>
      <w:r w:rsidRPr="00B34C9E">
        <w:rPr>
          <w:bCs/>
          <w:color w:val="000000" w:themeColor="text1"/>
        </w:rPr>
        <w:t xml:space="preserve">Zhotovitel se zavazuje, že pro provádění díla nepoužije žádný </w:t>
      </w:r>
      <w:r w:rsidRPr="00B34C9E">
        <w:rPr>
          <w:rFonts w:eastAsia="Calibri"/>
          <w:color w:val="000000" w:themeColor="text1"/>
        </w:rPr>
        <w:t>materiál, výrobek ani zařízení</w:t>
      </w:r>
      <w:r w:rsidRPr="00B34C9E">
        <w:rPr>
          <w:bCs/>
          <w:color w:val="000000" w:themeColor="text1"/>
        </w:rPr>
        <w:t xml:space="preserve">, o kterých je v době jejich použití známo, že nesplňují příslušné bezpečnostní, hygienické, ekologické či jiné právní předpisy. Zhotovitel se zavazuje, že při provádění díla </w:t>
      </w:r>
      <w:r w:rsidRPr="00B34C9E">
        <w:rPr>
          <w:color w:val="000000" w:themeColor="text1"/>
        </w:rPr>
        <w:t xml:space="preserve">nebudou použity </w:t>
      </w:r>
      <w:r w:rsidRPr="00B34C9E">
        <w:rPr>
          <w:bCs/>
          <w:color w:val="000000" w:themeColor="text1"/>
        </w:rPr>
        <w:t>materiály, výrobky nebo zařízení</w:t>
      </w:r>
      <w:r w:rsidRPr="00B34C9E">
        <w:rPr>
          <w:color w:val="000000" w:themeColor="text1"/>
        </w:rPr>
        <w:t xml:space="preserve">, jejichž užití nebo důsledek jejich užití by mohly být pro člověka či životní prostředí škodlivé. </w:t>
      </w:r>
      <w:r w:rsidRPr="00B34C9E">
        <w:rPr>
          <w:bCs/>
          <w:color w:val="000000" w:themeColor="text1"/>
        </w:rPr>
        <w:t>Stejně tak se Zhotovitel zavazuje, že k provádění díla nepoužije materiály, výrobky nebo zařízení, které nemají požadované atesty, certifikace nebo prohlášení o shodě, jsou-li pro jejich použití tyto nezbytné podle příslušných právních předpisů.</w:t>
      </w:r>
    </w:p>
    <w:p w14:paraId="173C7855" w14:textId="77777777" w:rsidR="001F5300" w:rsidRDefault="001F5300" w:rsidP="00BD663D">
      <w:pPr>
        <w:numPr>
          <w:ilvl w:val="0"/>
          <w:numId w:val="9"/>
        </w:numPr>
        <w:tabs>
          <w:tab w:val="num" w:pos="-2268"/>
          <w:tab w:val="num" w:pos="-1843"/>
        </w:tabs>
        <w:spacing w:before="0" w:after="120"/>
        <w:ind w:left="709" w:hanging="425"/>
        <w:rPr>
          <w:rFonts w:eastAsia="Calibri"/>
          <w:b/>
        </w:rPr>
      </w:pPr>
      <w:r w:rsidRPr="00CD6B40">
        <w:rPr>
          <w:bCs/>
          <w:color w:val="000000" w:themeColor="text1"/>
        </w:rPr>
        <w:t>Při provádění díla postupuje Zhotovitel samostatně, není-li ve smlouvě dohodnuto jinak. Zhotovitel se zavazuje respektovat pokyny Objednatele, kterými jej Objednatel upozorňuje na možné porušení jeho smluvních či jiných povinností.</w:t>
      </w:r>
      <w:r>
        <w:rPr>
          <w:rFonts w:eastAsia="Calibri"/>
          <w:b/>
        </w:rPr>
        <w:t xml:space="preserve"> </w:t>
      </w:r>
      <w:r w:rsidRPr="00CD6B40">
        <w:rPr>
          <w:color w:val="000000" w:themeColor="text1"/>
        </w:rPr>
        <w:t>Zhotovitel upozorní Objednatele bez zbytečného odkladu na nevhodnou povahu věci, kterou mu Objednatel k provedení díla předal, nebo pokynu, který mu Objednatel dal. To neplatí, nemohl-li nevhodnost zjistit ani při vynaložení potřebné péče.</w:t>
      </w:r>
      <w:r>
        <w:rPr>
          <w:rFonts w:eastAsia="Calibri"/>
          <w:b/>
        </w:rPr>
        <w:t xml:space="preserve"> </w:t>
      </w:r>
      <w:r w:rsidRPr="0074523B">
        <w:t xml:space="preserve">Nesplnění povinností </w:t>
      </w:r>
      <w:r>
        <w:t>Z</w:t>
      </w:r>
      <w:r w:rsidRPr="0074523B">
        <w:t xml:space="preserve">hotovitele dle tohoto odstavce </w:t>
      </w:r>
      <w:r w:rsidRPr="00CD6B40">
        <w:rPr>
          <w:bCs/>
          <w:color w:val="000000" w:themeColor="text1"/>
        </w:rPr>
        <w:t>se považuje za podstatné porušení smlouvy.</w:t>
      </w:r>
    </w:p>
    <w:p w14:paraId="05E1115A" w14:textId="22A81447" w:rsidR="001F5300" w:rsidRPr="00CD6B40" w:rsidRDefault="001F5300" w:rsidP="00BD663D">
      <w:pPr>
        <w:numPr>
          <w:ilvl w:val="0"/>
          <w:numId w:val="9"/>
        </w:numPr>
        <w:tabs>
          <w:tab w:val="num" w:pos="-2268"/>
          <w:tab w:val="num" w:pos="-1843"/>
        </w:tabs>
        <w:spacing w:before="0" w:after="120"/>
        <w:ind w:left="709" w:hanging="425"/>
        <w:rPr>
          <w:rFonts w:eastAsia="Calibri"/>
          <w:b/>
        </w:rPr>
      </w:pPr>
      <w:r w:rsidRPr="00CD6B40">
        <w:rPr>
          <w:color w:val="000000" w:themeColor="text1"/>
        </w:rPr>
        <w:t xml:space="preserve">Objednatel má právo kontrolovat provádění díla (dále jen „kontrola“). Zjistí-li, že Zhotovitel porušuje svou povinnost, může požadovat, aby Zhotovitel provedl nápravu a prováděl dílo řádným způsobem. </w:t>
      </w:r>
      <w:r w:rsidRPr="00CD6B40">
        <w:rPr>
          <w:bCs/>
          <w:color w:val="000000" w:themeColor="text1"/>
        </w:rPr>
        <w:t xml:space="preserve">Jestliže tak Zhotovitel neučiní ani v dodatečné přiměřené lhůtě, která však nesmí být delší než </w:t>
      </w:r>
      <w:r w:rsidR="005568EF">
        <w:rPr>
          <w:bCs/>
          <w:color w:val="000000" w:themeColor="text1"/>
        </w:rPr>
        <w:t>2</w:t>
      </w:r>
      <w:r w:rsidRPr="00CD6B40">
        <w:rPr>
          <w:bCs/>
          <w:color w:val="000000" w:themeColor="text1"/>
        </w:rPr>
        <w:t xml:space="preserve"> (slovy: </w:t>
      </w:r>
      <w:r w:rsidR="005568EF">
        <w:rPr>
          <w:bCs/>
          <w:color w:val="000000" w:themeColor="text1"/>
        </w:rPr>
        <w:t>dva</w:t>
      </w:r>
      <w:r w:rsidRPr="00CD6B40">
        <w:rPr>
          <w:bCs/>
          <w:color w:val="000000" w:themeColor="text1"/>
        </w:rPr>
        <w:t>) pracovní dny, jedná se o podstatné porušení smlouvy.</w:t>
      </w:r>
    </w:p>
    <w:p w14:paraId="26634D37" w14:textId="0E4F96E7" w:rsidR="001F5300" w:rsidRPr="005568EF" w:rsidRDefault="001F5300" w:rsidP="00BD663D">
      <w:pPr>
        <w:numPr>
          <w:ilvl w:val="0"/>
          <w:numId w:val="9"/>
        </w:numPr>
        <w:tabs>
          <w:tab w:val="num" w:pos="-2268"/>
          <w:tab w:val="num" w:pos="-1843"/>
        </w:tabs>
        <w:spacing w:before="0" w:after="120"/>
        <w:ind w:left="709" w:hanging="425"/>
        <w:rPr>
          <w:b/>
          <w:color w:val="000000" w:themeColor="text1"/>
        </w:rPr>
      </w:pPr>
      <w:r w:rsidRPr="00CD6B40">
        <w:rPr>
          <w:color w:val="000000" w:themeColor="text1"/>
        </w:rPr>
        <w:t>Pokud v souvislosti s prováděním díla Zhotovitelem dojde ke vzniku škody Objednateli nebo třetím osobám z důvodu opomenutí, nedbalosti, neplnění povinností vyplývajících z příslušných právních předpisů, technických či jiných norem, z této smlouvy nebo i z jiných důvodů, je Zhotovitel povinen bez zbytečného odkladu tuto škodu nahradit uvedením v předešlý stav, a není-li to možné, tak nahradit v penězích. Veškeré náklady s tím spojené nese Zhotovitel.</w:t>
      </w:r>
      <w:r>
        <w:rPr>
          <w:b/>
          <w:color w:val="000000" w:themeColor="text1"/>
        </w:rPr>
        <w:t xml:space="preserve"> </w:t>
      </w:r>
      <w:r w:rsidRPr="00CD6B40">
        <w:rPr>
          <w:color w:val="000000" w:themeColor="text1"/>
        </w:rPr>
        <w:t>Zhotovitel odpovídá i za škodu způsobenou činností těch, kteří pro něj dílo pro</w:t>
      </w:r>
      <w:r w:rsidR="005568EF">
        <w:rPr>
          <w:color w:val="000000" w:themeColor="text1"/>
        </w:rPr>
        <w:t>vádějí jako jeho pracovníci, pod</w:t>
      </w:r>
      <w:r w:rsidRPr="00CD6B40">
        <w:rPr>
          <w:color w:val="000000" w:themeColor="text1"/>
        </w:rPr>
        <w:t>dodavatelé nebo jinak.</w:t>
      </w:r>
    </w:p>
    <w:p w14:paraId="65C031F5" w14:textId="22F2BFE9" w:rsidR="007D0B31" w:rsidRDefault="007D0B31" w:rsidP="00BD663D">
      <w:pPr>
        <w:numPr>
          <w:ilvl w:val="0"/>
          <w:numId w:val="9"/>
        </w:numPr>
        <w:tabs>
          <w:tab w:val="num" w:pos="-2268"/>
          <w:tab w:val="num" w:pos="-1843"/>
        </w:tabs>
        <w:spacing w:before="0" w:after="120"/>
        <w:ind w:left="709" w:hanging="425"/>
      </w:pPr>
      <w:r w:rsidRPr="00F142D2">
        <w:t>Zhotovitel je povinen vést ode dne předání a převzetí staveniště stavební deník, do kterého zapisuje skutečnosti předepsané příslušnými právními předpisy a skutečnosti, na nichž se smluvní strany dohodly v této smlouvě.</w:t>
      </w:r>
      <w:r>
        <w:t xml:space="preserve"> </w:t>
      </w:r>
      <w:r w:rsidRPr="00F142D2">
        <w:t>Povinnost vést stavební deník končí dnem předání a převzetí díla, bylo-li dílo Objednateli předáno bez vad či nedodělků. Pokud bylo dílo Objednateli předáno s vadami či nedodělky, končí povinnost vést stavební deník dnem jejich odstranění.</w:t>
      </w:r>
      <w:r>
        <w:t xml:space="preserve"> </w:t>
      </w:r>
      <w:r w:rsidRPr="00F142D2">
        <w:t>Nesplnění povinností Zhotovitele dle tohoto odstavce se považuje za podstatné porušení smlouvy.</w:t>
      </w:r>
    </w:p>
    <w:p w14:paraId="2D0A3AF7" w14:textId="77777777" w:rsidR="00974E9B" w:rsidRPr="00974E9B" w:rsidRDefault="00974E9B" w:rsidP="00BD663D">
      <w:pPr>
        <w:numPr>
          <w:ilvl w:val="0"/>
          <w:numId w:val="9"/>
        </w:numPr>
        <w:tabs>
          <w:tab w:val="num" w:pos="-2268"/>
          <w:tab w:val="num" w:pos="-1843"/>
        </w:tabs>
        <w:spacing w:before="0" w:after="120"/>
        <w:ind w:left="709" w:hanging="425"/>
      </w:pPr>
      <w:r w:rsidRPr="00974E9B">
        <w:t xml:space="preserve">Dodavatel zodpovídá za to, že dílo bude prováděno pracovníky s příslušnou odbornou znalostí a řádně vybavenými ochrannými pomůckami; zodpovídá za bezpodmínečné dodržování předpisů a </w:t>
      </w:r>
      <w:r w:rsidRPr="00974E9B">
        <w:lastRenderedPageBreak/>
        <w:t xml:space="preserve">směrnic BOZP, PO, PZH a ekologie, včetně používání OOPP. Dodavatel je povinen dodržovat veškeré platné právní předpisy v oblasti bezpečnosti a ochrany zdraví při práci. </w:t>
      </w:r>
    </w:p>
    <w:p w14:paraId="7C84EEF7" w14:textId="77777777" w:rsidR="00974E9B" w:rsidRPr="00974E9B" w:rsidRDefault="00974E9B" w:rsidP="00BD663D">
      <w:pPr>
        <w:numPr>
          <w:ilvl w:val="0"/>
          <w:numId w:val="9"/>
        </w:numPr>
        <w:tabs>
          <w:tab w:val="num" w:pos="-2268"/>
          <w:tab w:val="num" w:pos="-1843"/>
        </w:tabs>
        <w:spacing w:before="0" w:after="120"/>
        <w:ind w:left="709" w:hanging="425"/>
        <w:rPr>
          <w:color w:val="000000" w:themeColor="text1"/>
        </w:rPr>
      </w:pPr>
      <w:r w:rsidRPr="00974E9B">
        <w:rPr>
          <w:color w:val="000000" w:themeColor="text1"/>
        </w:rPr>
        <w:t>Dodavatel je povinen provést ekologickou likvidaci suti a jiných odpadů, likvidace odpadu vzniklých při provádění díla dodavatelem musí být doložena příslušným protokolem předaným zadavateli. Dodavatel zodpovídá za udržení pořádku na vlastním staveništi. V případě, že dodavatel nezajistí likvidaci vlastního odpadu a zbytků materiálu, odstraní je zadavatel sám na náklady dodavatele. Dodavatel je povinen zadavateli uhradit náklady, které mu byly v této souvislosti zadavatelem vyúčtovány.</w:t>
      </w:r>
    </w:p>
    <w:p w14:paraId="12D086C0" w14:textId="312FBB17" w:rsidR="00974E9B" w:rsidRPr="00974E9B" w:rsidRDefault="00974E9B" w:rsidP="00BD663D">
      <w:pPr>
        <w:numPr>
          <w:ilvl w:val="0"/>
          <w:numId w:val="9"/>
        </w:numPr>
        <w:tabs>
          <w:tab w:val="num" w:pos="-1843"/>
        </w:tabs>
        <w:spacing w:before="0" w:after="120"/>
        <w:rPr>
          <w:color w:val="000000" w:themeColor="text1"/>
        </w:rPr>
      </w:pPr>
      <w:r w:rsidRPr="00974E9B">
        <w:rPr>
          <w:color w:val="000000" w:themeColor="text1"/>
        </w:rPr>
        <w:t>Dodavatel zodpovídá za to, že dílo bude provedeno při dodržení všech technologických postupů určených výrobcem pro aplikaci maltových směsí a hmot.</w:t>
      </w:r>
      <w:r>
        <w:rPr>
          <w:color w:val="000000" w:themeColor="text1"/>
        </w:rPr>
        <w:t xml:space="preserve"> </w:t>
      </w:r>
      <w:r w:rsidRPr="00974E9B">
        <w:rPr>
          <w:color w:val="000000" w:themeColor="text1"/>
        </w:rPr>
        <w:t>Dílo bude splňovat kvalitativní požadavky definované platnými normami ČSN či EN v případě, že příslušné české normy neexistují, doporučené normy ČSN se pro realizaci díla považují za normy závazné.</w:t>
      </w:r>
    </w:p>
    <w:p w14:paraId="5ED2C53D" w14:textId="17A43959" w:rsidR="00324904" w:rsidRPr="00F142D2" w:rsidRDefault="00324904" w:rsidP="00BD663D">
      <w:pPr>
        <w:numPr>
          <w:ilvl w:val="0"/>
          <w:numId w:val="9"/>
        </w:numPr>
        <w:tabs>
          <w:tab w:val="num" w:pos="-2268"/>
          <w:tab w:val="num" w:pos="-1843"/>
        </w:tabs>
        <w:spacing w:before="0" w:after="120"/>
        <w:ind w:left="709" w:hanging="425"/>
      </w:pPr>
      <w:r>
        <w:t xml:space="preserve">Zhotovitel je oprávněn provádět dílo vždy každý pracovní den (PO - </w:t>
      </w:r>
      <w:r w:rsidR="00665F4E">
        <w:t>PÁ</w:t>
      </w:r>
      <w:r>
        <w:t xml:space="preserve">) od 7 do </w:t>
      </w:r>
      <w:r w:rsidR="00665F4E">
        <w:t>18</w:t>
      </w:r>
      <w:r>
        <w:t xml:space="preserve"> hod.</w:t>
      </w:r>
      <w:r w:rsidRPr="00324904">
        <w:t xml:space="preserve"> </w:t>
      </w:r>
      <w:r>
        <w:t>Pracovní doba může být po vzájemné dohodě mezi Zhotovitelem a Objednatelem případně upravena.</w:t>
      </w:r>
      <w:r w:rsidR="00974E9B">
        <w:t xml:space="preserve"> </w:t>
      </w:r>
      <w:r w:rsidR="00974E9B" w:rsidRPr="00974E9B">
        <w:t>Práce budou probíhat za odstávky provozu, kterou zajistí zadavatel.</w:t>
      </w:r>
    </w:p>
    <w:p w14:paraId="632108C3" w14:textId="77777777" w:rsidR="00927BC4" w:rsidRPr="00F142D2" w:rsidRDefault="00927BC4" w:rsidP="00F142D2">
      <w:pPr>
        <w:rPr>
          <w:bCs/>
        </w:rPr>
      </w:pPr>
    </w:p>
    <w:p w14:paraId="506B332C" w14:textId="5925628B" w:rsidR="00F142D2" w:rsidRPr="00F142D2" w:rsidRDefault="00F142D2" w:rsidP="00846C90">
      <w:pPr>
        <w:pStyle w:val="Nadpis1"/>
      </w:pPr>
      <w:bookmarkStart w:id="4" w:name="_Toc446340432"/>
      <w:bookmarkStart w:id="5" w:name="_Toc495262476"/>
      <w:r w:rsidRPr="00F142D2">
        <w:t xml:space="preserve">ČAS </w:t>
      </w:r>
      <w:r w:rsidR="001F5300">
        <w:t xml:space="preserve">a místo </w:t>
      </w:r>
      <w:bookmarkEnd w:id="4"/>
      <w:bookmarkEnd w:id="5"/>
      <w:r w:rsidR="00AA0837">
        <w:t>PROVEDENÍ DÍLA</w:t>
      </w:r>
    </w:p>
    <w:p w14:paraId="571E6F72" w14:textId="2D1FEF4D" w:rsidR="00873F8C" w:rsidRPr="00B13E49" w:rsidRDefault="00873F8C" w:rsidP="00160072">
      <w:pPr>
        <w:pStyle w:val="Nadpis2"/>
      </w:pPr>
      <w:r w:rsidRPr="00B13E49">
        <w:t xml:space="preserve">Místem provedení díla je </w:t>
      </w:r>
      <w:r w:rsidR="00E64615">
        <w:t xml:space="preserve">objekt </w:t>
      </w:r>
      <w:r w:rsidR="00160072">
        <w:t>Domova</w:t>
      </w:r>
      <w:r w:rsidR="00160072" w:rsidRPr="00160072">
        <w:t xml:space="preserve"> mládeže T</w:t>
      </w:r>
      <w:r w:rsidR="00625D28">
        <w:t>AP</w:t>
      </w:r>
      <w:r w:rsidR="00160072" w:rsidRPr="00160072">
        <w:t xml:space="preserve"> na adrese Na Pankráci 479/13, Praha 4</w:t>
      </w:r>
      <w:r w:rsidR="00E64615">
        <w:t>.</w:t>
      </w:r>
    </w:p>
    <w:p w14:paraId="67633153" w14:textId="569D8B0B" w:rsidR="00B04CCC" w:rsidRDefault="00F142D2" w:rsidP="007F233C">
      <w:pPr>
        <w:pStyle w:val="Nadpis2"/>
      </w:pPr>
      <w:r w:rsidRPr="00F142D2">
        <w:t>Dílo je provedeno, je-li dokončeno a předáno.</w:t>
      </w:r>
    </w:p>
    <w:p w14:paraId="67D83035" w14:textId="72BB46F2" w:rsidR="007D0B31" w:rsidRPr="00F142D2" w:rsidRDefault="007D0B31" w:rsidP="007D0B31">
      <w:pPr>
        <w:pStyle w:val="Nadpis2"/>
      </w:pPr>
      <w:r w:rsidRPr="00F142D2">
        <w:t xml:space="preserve">Zhotovitel je povinen zahájit provádění díla dnem zahájení. Dnem zahájení se rozumí první pracovní den po </w:t>
      </w:r>
      <w:r>
        <w:t>nabytí účinnosti</w:t>
      </w:r>
      <w:r w:rsidRPr="00F142D2">
        <w:t xml:space="preserve"> </w:t>
      </w:r>
      <w:r>
        <w:t>smlouvy</w:t>
      </w:r>
      <w:r w:rsidR="00D84F7C" w:rsidRPr="001F5302">
        <w:t xml:space="preserve">, nejdříve však dne </w:t>
      </w:r>
      <w:proofErr w:type="gramStart"/>
      <w:r w:rsidR="00D84F7C" w:rsidRPr="001F5302">
        <w:t>29.6.2019</w:t>
      </w:r>
      <w:proofErr w:type="gramEnd"/>
      <w:r w:rsidR="00D84F7C" w:rsidRPr="001F5302">
        <w:t>.</w:t>
      </w:r>
    </w:p>
    <w:p w14:paraId="3A8D7BC6" w14:textId="6713E14E" w:rsidR="003B5571" w:rsidRPr="00920A45" w:rsidRDefault="007F233C" w:rsidP="003B5571">
      <w:pPr>
        <w:pStyle w:val="Nadpis2"/>
      </w:pPr>
      <w:r w:rsidRPr="00920A45">
        <w:t xml:space="preserve">Zhotovitel a Objednatel ujednávají, že dílo bude předáno Objednateli </w:t>
      </w:r>
      <w:r w:rsidRPr="00847F14">
        <w:rPr>
          <w:b/>
        </w:rPr>
        <w:t xml:space="preserve">do </w:t>
      </w:r>
      <w:r w:rsidR="00C01CEC" w:rsidRPr="00847F14">
        <w:rPr>
          <w:b/>
        </w:rPr>
        <w:t>25.</w:t>
      </w:r>
      <w:r w:rsidR="00847F14">
        <w:rPr>
          <w:b/>
        </w:rPr>
        <w:t xml:space="preserve"> </w:t>
      </w:r>
      <w:r w:rsidR="00C01CEC" w:rsidRPr="00847F14">
        <w:rPr>
          <w:b/>
        </w:rPr>
        <w:t>8.</w:t>
      </w:r>
      <w:r w:rsidR="00847F14">
        <w:rPr>
          <w:b/>
        </w:rPr>
        <w:t xml:space="preserve"> </w:t>
      </w:r>
      <w:r w:rsidR="00C01CEC" w:rsidRPr="00847F14">
        <w:rPr>
          <w:b/>
        </w:rPr>
        <w:t>2019</w:t>
      </w:r>
      <w:r w:rsidR="000D36EA">
        <w:rPr>
          <w:b/>
        </w:rPr>
        <w:t>.</w:t>
      </w:r>
      <w:r w:rsidR="00927BC4" w:rsidRPr="00920A45">
        <w:rPr>
          <w:b/>
        </w:rPr>
        <w:t xml:space="preserve"> </w:t>
      </w:r>
      <w:r w:rsidRPr="00920A45">
        <w:t>Prodlení Zhotovitele se splněním termínu dle tohoto odstavce je podstatným porušením smlouvy.</w:t>
      </w:r>
      <w:r w:rsidR="007D0B31" w:rsidRPr="00920A45">
        <w:t xml:space="preserve"> Nedílnou součástí této smlouvy je též Harmonogram provedení díla, který tvoří přílohu č. </w:t>
      </w:r>
      <w:r w:rsidR="00D903D8">
        <w:t>3</w:t>
      </w:r>
      <w:r w:rsidR="007D0B31" w:rsidRPr="00920A45">
        <w:t xml:space="preserve"> </w:t>
      </w:r>
      <w:proofErr w:type="gramStart"/>
      <w:r w:rsidR="007D0B31" w:rsidRPr="00920A45">
        <w:t>této</w:t>
      </w:r>
      <w:proofErr w:type="gramEnd"/>
      <w:r w:rsidR="007D0B31" w:rsidRPr="00920A45">
        <w:t xml:space="preserve"> smlouvy.</w:t>
      </w:r>
    </w:p>
    <w:p w14:paraId="73050127" w14:textId="1F5C0B40" w:rsidR="003B5571" w:rsidRDefault="003B5571" w:rsidP="00A47099">
      <w:pPr>
        <w:pStyle w:val="Nadpis2"/>
      </w:pPr>
      <w:r>
        <w:rPr>
          <w:rFonts w:cs="Arial"/>
        </w:rPr>
        <w:t>O předání díla</w:t>
      </w:r>
      <w:r w:rsidRPr="00F925D7">
        <w:rPr>
          <w:rFonts w:cs="Arial"/>
        </w:rPr>
        <w:t xml:space="preserve"> bude mezi smluvními stranami sepsán písemný předávací protokol, </w:t>
      </w:r>
      <w:r w:rsidRPr="00F925D7">
        <w:t>který podepíší k</w:t>
      </w:r>
      <w:r>
        <w:t>ontaktní osoby</w:t>
      </w:r>
      <w:r w:rsidRPr="00F925D7">
        <w:t xml:space="preserve"> Objednatel</w:t>
      </w:r>
      <w:r>
        <w:t>e</w:t>
      </w:r>
      <w:r w:rsidRPr="00F925D7">
        <w:t xml:space="preserve"> a Zhotovitele</w:t>
      </w:r>
      <w:r>
        <w:t xml:space="preserve"> uvedené v záhlaví této smlouvy</w:t>
      </w:r>
      <w:r w:rsidR="00A47099">
        <w:t>.</w:t>
      </w:r>
      <w:r w:rsidR="00A47099">
        <w:rPr>
          <w:color w:val="000000" w:themeColor="text1"/>
        </w:rPr>
        <w:t xml:space="preserve"> </w:t>
      </w:r>
      <w:r w:rsidRPr="00F925D7">
        <w:t xml:space="preserve">Podpisem </w:t>
      </w:r>
      <w:r>
        <w:t>předávacího protokolu</w:t>
      </w:r>
      <w:r w:rsidRPr="00F925D7">
        <w:t xml:space="preserve"> dochází k předání díla Objednateli.</w:t>
      </w:r>
      <w:r w:rsidR="00974E9B">
        <w:t xml:space="preserve"> Součástí předávacího protokolu bude zejména:</w:t>
      </w:r>
    </w:p>
    <w:p w14:paraId="66EA88DC" w14:textId="62DE3AF0" w:rsidR="00974E9B" w:rsidRDefault="00974E9B" w:rsidP="00BD663D">
      <w:pPr>
        <w:pStyle w:val="Nadpis3"/>
        <w:numPr>
          <w:ilvl w:val="2"/>
          <w:numId w:val="14"/>
        </w:numPr>
        <w:ind w:left="1560" w:hanging="567"/>
      </w:pPr>
      <w:r>
        <w:t>dokumentaci skutečného provedení díla</w:t>
      </w:r>
    </w:p>
    <w:p w14:paraId="4E9160F3" w14:textId="4472FDB5" w:rsidR="00974E9B" w:rsidRDefault="00974E9B" w:rsidP="00BD663D">
      <w:pPr>
        <w:pStyle w:val="Nadpis3"/>
        <w:numPr>
          <w:ilvl w:val="2"/>
          <w:numId w:val="14"/>
        </w:numPr>
        <w:ind w:left="1560" w:hanging="567"/>
      </w:pPr>
      <w:r>
        <w:t>technickou specifikaci materiálů použitých pro realizaci díla</w:t>
      </w:r>
    </w:p>
    <w:p w14:paraId="3A411BE0" w14:textId="0A2F78E8" w:rsidR="00974E9B" w:rsidRDefault="00974E9B" w:rsidP="00BD663D">
      <w:pPr>
        <w:pStyle w:val="Nadpis3"/>
        <w:numPr>
          <w:ilvl w:val="2"/>
          <w:numId w:val="14"/>
        </w:numPr>
        <w:ind w:left="1560" w:hanging="567"/>
      </w:pPr>
      <w:r>
        <w:t>prohlášení o shodě použitých materiálů</w:t>
      </w:r>
    </w:p>
    <w:p w14:paraId="6ED732CB" w14:textId="3F4D0E88" w:rsidR="00974E9B" w:rsidRDefault="00974E9B" w:rsidP="00BD663D">
      <w:pPr>
        <w:pStyle w:val="Nadpis3"/>
        <w:numPr>
          <w:ilvl w:val="2"/>
          <w:numId w:val="14"/>
        </w:numPr>
        <w:ind w:left="1560" w:hanging="567"/>
      </w:pPr>
      <w:proofErr w:type="spellStart"/>
      <w:r>
        <w:t>technicko-bezpečnostní</w:t>
      </w:r>
      <w:proofErr w:type="spellEnd"/>
      <w:r>
        <w:t xml:space="preserve"> listy pro použité hmoty a izolační materiály</w:t>
      </w:r>
    </w:p>
    <w:p w14:paraId="50C48E74" w14:textId="2BC0EB4F" w:rsidR="00974E9B" w:rsidRDefault="00974E9B" w:rsidP="00BD663D">
      <w:pPr>
        <w:pStyle w:val="Nadpis3"/>
        <w:numPr>
          <w:ilvl w:val="2"/>
          <w:numId w:val="14"/>
        </w:numPr>
        <w:ind w:left="1560" w:hanging="567"/>
      </w:pPr>
      <w:r>
        <w:t>potvrzení o ekologické likvidaci suti a veškerých odpadů</w:t>
      </w:r>
    </w:p>
    <w:p w14:paraId="29284C80" w14:textId="527769E8" w:rsidR="00974E9B" w:rsidRPr="00974E9B" w:rsidRDefault="00974E9B" w:rsidP="00BD663D">
      <w:pPr>
        <w:pStyle w:val="Nadpis3"/>
        <w:numPr>
          <w:ilvl w:val="2"/>
          <w:numId w:val="14"/>
        </w:numPr>
        <w:ind w:left="1560" w:hanging="567"/>
      </w:pPr>
      <w:r>
        <w:t>výsledky zkoušek</w:t>
      </w:r>
    </w:p>
    <w:p w14:paraId="5EB272FB" w14:textId="0CC4C45D" w:rsidR="003B5571" w:rsidRPr="003B5571" w:rsidRDefault="003B5571" w:rsidP="003B5571">
      <w:pPr>
        <w:pStyle w:val="Nadpis2"/>
        <w:rPr>
          <w:b/>
        </w:rPr>
      </w:pPr>
      <w:r w:rsidRPr="00F925D7">
        <w:t xml:space="preserve">Místem předání a převzetí díla je </w:t>
      </w:r>
      <w:r>
        <w:t>sídlo Objednatele</w:t>
      </w:r>
      <w:r w:rsidRPr="00F925D7">
        <w:t>.</w:t>
      </w:r>
      <w:r w:rsidR="007E10A1">
        <w:t xml:space="preserve"> </w:t>
      </w:r>
      <w:r w:rsidR="00873F8C" w:rsidRPr="00B13E49">
        <w:t>Místo provedení díla předá Objednatel Zhotoviteli v souladu s harmonogramem.</w:t>
      </w:r>
      <w:r w:rsidR="00873F8C">
        <w:t xml:space="preserve"> </w:t>
      </w:r>
      <w:r w:rsidR="007E10A1">
        <w:t>Součástí závazků Zhotovitele je závazek dopravit dílo do místa předání.</w:t>
      </w:r>
    </w:p>
    <w:p w14:paraId="29CFD175" w14:textId="77777777" w:rsidR="003B5571" w:rsidRPr="003B5571" w:rsidRDefault="003B5571" w:rsidP="003B5571">
      <w:pPr>
        <w:pStyle w:val="Nadpis2"/>
        <w:rPr>
          <w:b/>
        </w:rPr>
      </w:pPr>
      <w:r w:rsidRPr="003B5571">
        <w:rPr>
          <w:bCs/>
          <w:color w:val="000000" w:themeColor="text1"/>
        </w:rPr>
        <w:t xml:space="preserve">Převzetím díla přechází na Objednatele nebezpečí škody na předmětu díla, přičemž tato skutečnost nezbavuje Zhotovitele odpovědnosti za škody vzniklé v důsledku vad díla. Do doby převzetí díla nese nebezpečí škody na předmětu díla Zhotovitel. </w:t>
      </w:r>
    </w:p>
    <w:p w14:paraId="2600B3D8" w14:textId="5C27BA22" w:rsidR="003B5571" w:rsidRPr="003B5571" w:rsidRDefault="003B5571" w:rsidP="003B5571">
      <w:pPr>
        <w:pStyle w:val="Nadpis2"/>
        <w:rPr>
          <w:b/>
        </w:rPr>
      </w:pPr>
      <w:r w:rsidRPr="003B5571">
        <w:rPr>
          <w:color w:val="000000" w:themeColor="text1"/>
        </w:rPr>
        <w:t>Objednatel není povinen převzít dílo, vykazuje-li vady či nedodělky (dále jen „vady“), byť by tyto samy o sobě ani ve spojení s jinými nebránily řádnému užívání předmětu díla nebo jeho užívání podstatným způsobem neomezovaly. Pro případ nepřevzetí díla, které vykazuje vady, Objednatelem smluvní strany sjednávají, že se na díl</w:t>
      </w:r>
      <w:r>
        <w:rPr>
          <w:color w:val="000000" w:themeColor="text1"/>
        </w:rPr>
        <w:t>o hledí, jako by nebylo předáno.</w:t>
      </w:r>
    </w:p>
    <w:p w14:paraId="55D647B8" w14:textId="77777777" w:rsidR="003B5571" w:rsidRPr="003B5571" w:rsidRDefault="003B5571" w:rsidP="003B5571">
      <w:pPr>
        <w:pStyle w:val="Nadpis2"/>
        <w:rPr>
          <w:b/>
        </w:rPr>
      </w:pPr>
      <w:r w:rsidRPr="003B5571">
        <w:rPr>
          <w:color w:val="000000" w:themeColor="text1"/>
        </w:rPr>
        <w:lastRenderedPageBreak/>
        <w:t>Je-li v předávacím protokolu uvedeno prohlášení Objednatele, že dílo přejímá, má se za to, že dnem převzetí díla je datum uvedené v předávacím protokolu u podpisu Objednatele.</w:t>
      </w:r>
    </w:p>
    <w:p w14:paraId="0D4385E4" w14:textId="4BAD1A5E" w:rsidR="003B5571" w:rsidRDefault="003B5571" w:rsidP="003B5571">
      <w:pPr>
        <w:pStyle w:val="Nadpis2"/>
        <w:rPr>
          <w:color w:val="000000" w:themeColor="text1"/>
        </w:rPr>
      </w:pPr>
      <w:r w:rsidRPr="003B5571">
        <w:rPr>
          <w:color w:val="000000" w:themeColor="text1"/>
        </w:rPr>
        <w:t>Smluvní strany sjednávají, že § 2609 občanského zákoníku se nepoužije.</w:t>
      </w:r>
    </w:p>
    <w:p w14:paraId="24D5F11F" w14:textId="733EB51E" w:rsidR="00F142D2" w:rsidRPr="00F142D2" w:rsidRDefault="00F142D2" w:rsidP="00846C90">
      <w:pPr>
        <w:pStyle w:val="Nadpis1"/>
      </w:pPr>
      <w:bookmarkStart w:id="6" w:name="_Toc446340434"/>
      <w:bookmarkStart w:id="7" w:name="_Toc495262478"/>
      <w:r w:rsidRPr="00F142D2">
        <w:t>CENA DÍLA</w:t>
      </w:r>
      <w:bookmarkEnd w:id="6"/>
      <w:bookmarkEnd w:id="7"/>
    </w:p>
    <w:p w14:paraId="069D0523" w14:textId="5F8C56EB" w:rsidR="00FF72B4" w:rsidRDefault="00FF72B4" w:rsidP="00C510DC">
      <w:pPr>
        <w:pStyle w:val="Nadpis2"/>
        <w:spacing w:after="120"/>
        <w:ind w:left="681" w:hanging="397"/>
        <w:rPr>
          <w:bCs/>
          <w:color w:val="000000" w:themeColor="text1"/>
        </w:rPr>
      </w:pPr>
      <w:r w:rsidRPr="0074523B">
        <w:rPr>
          <w:bCs/>
          <w:color w:val="000000" w:themeColor="text1"/>
        </w:rPr>
        <w:t xml:space="preserve">Cena díla je stanovena na </w:t>
      </w:r>
      <w:r w:rsidR="00A20D22">
        <w:rPr>
          <w:bCs/>
          <w:color w:val="000000" w:themeColor="text1"/>
        </w:rPr>
        <w:t xml:space="preserve">základě nabídky položkového rozpočtu </w:t>
      </w:r>
      <w:r>
        <w:rPr>
          <w:bCs/>
          <w:color w:val="000000" w:themeColor="text1"/>
        </w:rPr>
        <w:t>Z</w:t>
      </w:r>
      <w:r w:rsidRPr="0074523B">
        <w:rPr>
          <w:bCs/>
          <w:color w:val="000000" w:themeColor="text1"/>
        </w:rPr>
        <w:t xml:space="preserve">hotovitele podané do </w:t>
      </w:r>
      <w:r>
        <w:rPr>
          <w:bCs/>
          <w:color w:val="000000" w:themeColor="text1"/>
        </w:rPr>
        <w:t>výběrového</w:t>
      </w:r>
      <w:r w:rsidRPr="00AB00E2">
        <w:rPr>
          <w:bCs/>
          <w:color w:val="000000" w:themeColor="text1"/>
        </w:rPr>
        <w:t xml:space="preserve"> </w:t>
      </w:r>
      <w:r w:rsidRPr="0074523B">
        <w:rPr>
          <w:bCs/>
          <w:color w:val="000000" w:themeColor="text1"/>
        </w:rPr>
        <w:t>řízení</w:t>
      </w:r>
      <w:r>
        <w:rPr>
          <w:bCs/>
          <w:color w:val="000000" w:themeColor="text1"/>
        </w:rPr>
        <w:t>,</w:t>
      </w:r>
      <w:r w:rsidRPr="0074523B">
        <w:rPr>
          <w:bCs/>
          <w:color w:val="000000" w:themeColor="text1"/>
        </w:rPr>
        <w:t xml:space="preserve"> </w:t>
      </w:r>
      <w:r>
        <w:rPr>
          <w:color w:val="000000" w:themeColor="text1"/>
        </w:rPr>
        <w:t>na základě jehož výsledku byla se Zhotovitelem uzavřena tato smlouva,</w:t>
      </w:r>
      <w:r w:rsidRPr="0074523B">
        <w:rPr>
          <w:bCs/>
          <w:color w:val="000000" w:themeColor="text1"/>
        </w:rPr>
        <w:t xml:space="preserve"> a činí:</w:t>
      </w:r>
    </w:p>
    <w:tbl>
      <w:tblPr>
        <w:tblStyle w:val="Mkatabulky"/>
        <w:tblW w:w="0" w:type="auto"/>
        <w:tblInd w:w="817" w:type="dxa"/>
        <w:tblLook w:val="04A0" w:firstRow="1" w:lastRow="0" w:firstColumn="1" w:lastColumn="0" w:noHBand="0" w:noVBand="1"/>
      </w:tblPr>
      <w:tblGrid>
        <w:gridCol w:w="4338"/>
        <w:gridCol w:w="4473"/>
      </w:tblGrid>
      <w:tr w:rsidR="00C510DC" w14:paraId="4C88D317" w14:textId="77777777" w:rsidTr="000325B1">
        <w:trPr>
          <w:trHeight w:val="424"/>
        </w:trPr>
        <w:tc>
          <w:tcPr>
            <w:tcW w:w="4338" w:type="dxa"/>
            <w:shd w:val="clear" w:color="auto" w:fill="F2F2F2" w:themeFill="background1" w:themeFillShade="F2"/>
            <w:vAlign w:val="center"/>
          </w:tcPr>
          <w:p w14:paraId="7FE9E479" w14:textId="63C653F9" w:rsidR="00C510DC" w:rsidRPr="00C510DC" w:rsidRDefault="00C510DC" w:rsidP="00C510DC">
            <w:pPr>
              <w:spacing w:before="0"/>
              <w:ind w:left="0"/>
              <w:jc w:val="center"/>
              <w:rPr>
                <w:b/>
              </w:rPr>
            </w:pPr>
            <w:r w:rsidRPr="00C510DC">
              <w:rPr>
                <w:b/>
              </w:rPr>
              <w:t>Dílčí výkaz výměr</w:t>
            </w:r>
          </w:p>
        </w:tc>
        <w:tc>
          <w:tcPr>
            <w:tcW w:w="4473" w:type="dxa"/>
            <w:shd w:val="clear" w:color="auto" w:fill="F2F2F2" w:themeFill="background1" w:themeFillShade="F2"/>
            <w:vAlign w:val="center"/>
          </w:tcPr>
          <w:p w14:paraId="4AEEF70F" w14:textId="4A5671CF" w:rsidR="00C510DC" w:rsidRPr="00C510DC" w:rsidRDefault="00C510DC" w:rsidP="00C510DC">
            <w:pPr>
              <w:spacing w:before="0"/>
              <w:ind w:left="0"/>
              <w:jc w:val="center"/>
              <w:rPr>
                <w:b/>
              </w:rPr>
            </w:pPr>
            <w:r w:rsidRPr="00C510DC">
              <w:rPr>
                <w:b/>
              </w:rPr>
              <w:t>Nabídková cena v Kč bez daně z přidané hodnoty (dále jen „DPH“).</w:t>
            </w:r>
          </w:p>
        </w:tc>
      </w:tr>
      <w:tr w:rsidR="00C510DC" w14:paraId="76EC2DCC" w14:textId="77777777" w:rsidTr="000325B1">
        <w:trPr>
          <w:trHeight w:val="424"/>
        </w:trPr>
        <w:tc>
          <w:tcPr>
            <w:tcW w:w="4338" w:type="dxa"/>
            <w:vAlign w:val="center"/>
          </w:tcPr>
          <w:p w14:paraId="3816EEA0" w14:textId="50A698AD" w:rsidR="00C510DC" w:rsidRPr="00C510DC" w:rsidRDefault="000325B1" w:rsidP="00C510DC">
            <w:pPr>
              <w:spacing w:before="0"/>
              <w:ind w:left="0"/>
              <w:jc w:val="left"/>
            </w:pPr>
            <w:r>
              <w:t xml:space="preserve">Položkový rozpočet 2A - </w:t>
            </w:r>
            <w:r w:rsidR="0045785C">
              <w:t>Obnova společných prostor (Stavební část, Elektro a Topení)</w:t>
            </w:r>
          </w:p>
        </w:tc>
        <w:tc>
          <w:tcPr>
            <w:tcW w:w="4473" w:type="dxa"/>
            <w:vAlign w:val="center"/>
          </w:tcPr>
          <w:p w14:paraId="62CD3EB9" w14:textId="09272406" w:rsidR="00C510DC" w:rsidRPr="00C510DC" w:rsidRDefault="00C510DC" w:rsidP="00C510DC">
            <w:pPr>
              <w:spacing w:before="0"/>
              <w:ind w:left="0"/>
              <w:jc w:val="center"/>
            </w:pPr>
            <w:r w:rsidRPr="00C510DC">
              <w:fldChar w:fldCharType="begin">
                <w:ffData>
                  <w:name w:val="Text57"/>
                  <w:enabled/>
                  <w:calcOnExit w:val="0"/>
                  <w:textInput>
                    <w:default w:val="[DOPLŇTE]"/>
                  </w:textInput>
                </w:ffData>
              </w:fldChar>
            </w:r>
            <w:r w:rsidRPr="00C510DC">
              <w:instrText xml:space="preserve"> FORMTEXT </w:instrText>
            </w:r>
            <w:r w:rsidRPr="00C510DC">
              <w:fldChar w:fldCharType="separate"/>
            </w:r>
            <w:r w:rsidRPr="00C510DC">
              <w:t>[DOPLŇTE]</w:t>
            </w:r>
            <w:r w:rsidRPr="00C510DC">
              <w:fldChar w:fldCharType="end"/>
            </w:r>
            <w:r w:rsidRPr="00C510DC">
              <w:t xml:space="preserve"> Kč bez DPH</w:t>
            </w:r>
          </w:p>
        </w:tc>
      </w:tr>
      <w:tr w:rsidR="00C510DC" w14:paraId="62D4C0DF" w14:textId="77777777" w:rsidTr="000325B1">
        <w:trPr>
          <w:trHeight w:val="442"/>
        </w:trPr>
        <w:tc>
          <w:tcPr>
            <w:tcW w:w="4338" w:type="dxa"/>
            <w:vAlign w:val="center"/>
          </w:tcPr>
          <w:p w14:paraId="5DA5EF35" w14:textId="319189F2" w:rsidR="00C510DC" w:rsidRPr="00C510DC" w:rsidRDefault="000325B1" w:rsidP="0045785C">
            <w:pPr>
              <w:spacing w:before="0"/>
              <w:ind w:left="0"/>
              <w:jc w:val="left"/>
            </w:pPr>
            <w:r>
              <w:t xml:space="preserve">Položkový rozpočet 2B - </w:t>
            </w:r>
            <w:r w:rsidR="0045785C">
              <w:t>Dodávka</w:t>
            </w:r>
            <w:r w:rsidR="0045785C" w:rsidRPr="0045785C">
              <w:t xml:space="preserve"> a výměna hliníkových dveří </w:t>
            </w:r>
            <w:r w:rsidR="0045785C">
              <w:t>a okna v místnosti vrátnice TAP</w:t>
            </w:r>
            <w:r>
              <w:t xml:space="preserve"> + </w:t>
            </w:r>
            <w:r w:rsidRPr="0045785C">
              <w:t>Vybudování sádrokartonové příčky v místnosti č. 202.</w:t>
            </w:r>
            <w:r>
              <w:t xml:space="preserve"> </w:t>
            </w:r>
            <w:r w:rsidRPr="0045785C">
              <w:t>– 2. patro</w:t>
            </w:r>
          </w:p>
        </w:tc>
        <w:tc>
          <w:tcPr>
            <w:tcW w:w="4473" w:type="dxa"/>
            <w:vAlign w:val="center"/>
          </w:tcPr>
          <w:p w14:paraId="41D6A716" w14:textId="31F19A74" w:rsidR="00C510DC" w:rsidRPr="00C510DC" w:rsidRDefault="00C510DC" w:rsidP="00C510DC">
            <w:pPr>
              <w:spacing w:before="0"/>
              <w:ind w:left="0"/>
              <w:jc w:val="center"/>
            </w:pPr>
            <w:r w:rsidRPr="00C510DC">
              <w:fldChar w:fldCharType="begin">
                <w:ffData>
                  <w:name w:val="Text57"/>
                  <w:enabled/>
                  <w:calcOnExit w:val="0"/>
                  <w:textInput>
                    <w:default w:val="[DOPLŇTE]"/>
                  </w:textInput>
                </w:ffData>
              </w:fldChar>
            </w:r>
            <w:r w:rsidRPr="00C510DC">
              <w:instrText xml:space="preserve"> FORMTEXT </w:instrText>
            </w:r>
            <w:r w:rsidRPr="00C510DC">
              <w:fldChar w:fldCharType="separate"/>
            </w:r>
            <w:r w:rsidRPr="00C510DC">
              <w:t>[DOPLŇTE]</w:t>
            </w:r>
            <w:r w:rsidRPr="00C510DC">
              <w:fldChar w:fldCharType="end"/>
            </w:r>
            <w:r w:rsidRPr="00C510DC">
              <w:t xml:space="preserve"> Kč bez DPH</w:t>
            </w:r>
          </w:p>
        </w:tc>
      </w:tr>
      <w:tr w:rsidR="00C510DC" w14:paraId="0EAD9C26" w14:textId="77777777" w:rsidTr="000325B1">
        <w:trPr>
          <w:trHeight w:val="424"/>
        </w:trPr>
        <w:tc>
          <w:tcPr>
            <w:tcW w:w="4338" w:type="dxa"/>
            <w:shd w:val="clear" w:color="auto" w:fill="F2F2F2" w:themeFill="background1" w:themeFillShade="F2"/>
            <w:vAlign w:val="center"/>
          </w:tcPr>
          <w:p w14:paraId="69654DFE" w14:textId="37C39EE0" w:rsidR="00C510DC" w:rsidRPr="00C510DC" w:rsidRDefault="00C510DC" w:rsidP="00C510DC">
            <w:pPr>
              <w:spacing w:before="0"/>
              <w:ind w:left="0"/>
              <w:jc w:val="left"/>
              <w:rPr>
                <w:b/>
              </w:rPr>
            </w:pPr>
            <w:r w:rsidRPr="00C510DC">
              <w:rPr>
                <w:b/>
              </w:rPr>
              <w:t>Celkem</w:t>
            </w:r>
          </w:p>
        </w:tc>
        <w:tc>
          <w:tcPr>
            <w:tcW w:w="4473" w:type="dxa"/>
            <w:shd w:val="clear" w:color="auto" w:fill="F2F2F2" w:themeFill="background1" w:themeFillShade="F2"/>
            <w:vAlign w:val="center"/>
          </w:tcPr>
          <w:p w14:paraId="6E6E0B1F" w14:textId="58403445" w:rsidR="00C510DC" w:rsidRPr="00C510DC" w:rsidRDefault="00C510DC" w:rsidP="00C510DC">
            <w:pPr>
              <w:spacing w:before="0"/>
              <w:ind w:left="0"/>
              <w:jc w:val="center"/>
              <w:rPr>
                <w:b/>
              </w:rPr>
            </w:pPr>
            <w:r w:rsidRPr="00C510DC">
              <w:rPr>
                <w:b/>
              </w:rPr>
              <w:fldChar w:fldCharType="begin">
                <w:ffData>
                  <w:name w:val="Text57"/>
                  <w:enabled/>
                  <w:calcOnExit w:val="0"/>
                  <w:textInput>
                    <w:default w:val="[DOPLŇTE]"/>
                  </w:textInput>
                </w:ffData>
              </w:fldChar>
            </w:r>
            <w:r w:rsidRPr="00C510DC">
              <w:rPr>
                <w:b/>
              </w:rPr>
              <w:instrText xml:space="preserve"> FORMTEXT </w:instrText>
            </w:r>
            <w:r w:rsidRPr="00C510DC">
              <w:rPr>
                <w:b/>
              </w:rPr>
            </w:r>
            <w:r w:rsidRPr="00C510DC">
              <w:rPr>
                <w:b/>
              </w:rPr>
              <w:fldChar w:fldCharType="separate"/>
            </w:r>
            <w:r w:rsidRPr="00C510DC">
              <w:rPr>
                <w:b/>
              </w:rPr>
              <w:t>[DOPLŇTE]</w:t>
            </w:r>
            <w:r w:rsidRPr="00C510DC">
              <w:rPr>
                <w:b/>
              </w:rPr>
              <w:fldChar w:fldCharType="end"/>
            </w:r>
            <w:r w:rsidRPr="00C510DC">
              <w:rPr>
                <w:b/>
              </w:rPr>
              <w:t xml:space="preserve"> Kč bez DPH</w:t>
            </w:r>
          </w:p>
        </w:tc>
      </w:tr>
    </w:tbl>
    <w:p w14:paraId="3660AFBC" w14:textId="3B174437" w:rsidR="00A20D22" w:rsidRPr="00A20D22" w:rsidRDefault="0045785C" w:rsidP="00A20D22">
      <w:r w:rsidRPr="00D47A61">
        <w:t xml:space="preserve">přičemž </w:t>
      </w:r>
      <w:r w:rsidR="000325B1">
        <w:t>nabídková cena</w:t>
      </w:r>
      <w:r w:rsidRPr="00D47A61">
        <w:t xml:space="preserve"> </w:t>
      </w:r>
      <w:r w:rsidR="00A20D22" w:rsidRPr="00D47A61">
        <w:t xml:space="preserve">je podložena </w:t>
      </w:r>
      <w:r w:rsidR="00D47A61" w:rsidRPr="00D47A61">
        <w:t>P</w:t>
      </w:r>
      <w:r w:rsidR="00A20D22" w:rsidRPr="00D47A61">
        <w:t>oložkovým</w:t>
      </w:r>
      <w:r w:rsidR="000325B1">
        <w:t>i</w:t>
      </w:r>
      <w:r w:rsidR="00A20D22" w:rsidRPr="00D47A61">
        <w:t xml:space="preserve"> roz</w:t>
      </w:r>
      <w:r w:rsidR="00C510DC" w:rsidRPr="00D47A61">
        <w:t>počt</w:t>
      </w:r>
      <w:r w:rsidR="000325B1">
        <w:t xml:space="preserve">y, </w:t>
      </w:r>
      <w:r w:rsidR="00784CC3" w:rsidRPr="00D47A61">
        <w:t>kter</w:t>
      </w:r>
      <w:r w:rsidR="00C510DC" w:rsidRPr="00D47A61">
        <w:t>é</w:t>
      </w:r>
      <w:r w:rsidR="00784CC3" w:rsidRPr="00D47A61">
        <w:t xml:space="preserve"> tvoří Přílohu č. 2</w:t>
      </w:r>
      <w:r w:rsidR="000325B1">
        <w:t>A a 2B</w:t>
      </w:r>
      <w:r w:rsidR="00A20D22" w:rsidRPr="00D47A61">
        <w:t xml:space="preserve"> této smlouvy.</w:t>
      </w:r>
      <w:bookmarkStart w:id="8" w:name="_GoBack"/>
      <w:bookmarkEnd w:id="8"/>
    </w:p>
    <w:p w14:paraId="32D7850A" w14:textId="32364C7F" w:rsidR="00F142D2" w:rsidRPr="00F142D2" w:rsidRDefault="00FF72B4" w:rsidP="00846C90">
      <w:pPr>
        <w:pStyle w:val="Nadpis2"/>
      </w:pPr>
      <w:r>
        <w:rPr>
          <w:color w:val="000000" w:themeColor="text1"/>
        </w:rPr>
        <w:t xml:space="preserve">Zhotovitel k ceně díla bez DPH připočte DPH v souladu se zákonem č. </w:t>
      </w:r>
      <w:r w:rsidRPr="00AB00E2">
        <w:rPr>
          <w:color w:val="000000" w:themeColor="text1"/>
        </w:rPr>
        <w:t>235/2004 Sb., o dani z přidané hodnoty, ve znění pozdějších předpisů (dále jen „zákon o DPH“).</w:t>
      </w:r>
    </w:p>
    <w:p w14:paraId="749E1893" w14:textId="302AF789" w:rsidR="00F142D2" w:rsidRPr="00F142D2" w:rsidRDefault="00FF72B4" w:rsidP="00FF72B4">
      <w:pPr>
        <w:pStyle w:val="Nadpis2"/>
      </w:pPr>
      <w:r w:rsidRPr="00E951B8">
        <w:rPr>
          <w:bCs/>
          <w:color w:val="000000" w:themeColor="text1"/>
        </w:rPr>
        <w:t>Zhotovitel nemá právo domáhat se navýšení sjednané ceny díla z důvodů chyb nebo nedostatků učiněných při určení ceny díla, nepřesného nebo neúplného ocenění díla.</w:t>
      </w:r>
    </w:p>
    <w:p w14:paraId="56005A40" w14:textId="0AE540B3" w:rsidR="00F142D2" w:rsidRDefault="00FF72B4" w:rsidP="00FF72B4">
      <w:pPr>
        <w:pStyle w:val="Nadpis2"/>
        <w:rPr>
          <w:rFonts w:eastAsia="Calibri"/>
          <w:color w:val="000000" w:themeColor="text1"/>
        </w:rPr>
      </w:pPr>
      <w:r w:rsidRPr="0074523B">
        <w:rPr>
          <w:bCs/>
          <w:color w:val="000000" w:themeColor="text1"/>
        </w:rPr>
        <w:t xml:space="preserve">Cena díla je stanovena jako nejvýše přípustná a nepřekročitelná. </w:t>
      </w:r>
      <w:r w:rsidRPr="0074523B">
        <w:rPr>
          <w:rFonts w:eastAsia="Calibri"/>
          <w:color w:val="000000" w:themeColor="text1"/>
        </w:rPr>
        <w:t xml:space="preserve">Zhotovitel prohlašuje, že cena díla zahrnuje veškeré náklady, které bude třeba nutně nebo účelně vynaložit zejména pro řádné a včasné provedení díla, jakož i pro řádné a včasné splnění závazků souvisejících při zohlednění veškerých rizik a vlivů, o kterých lze v průběhu provádění díla či souvisejících závazků uvažovat, </w:t>
      </w:r>
      <w:r>
        <w:rPr>
          <w:color w:val="000000" w:themeColor="text1"/>
        </w:rPr>
        <w:t>jakož i přiměřený zisk Z</w:t>
      </w:r>
      <w:r w:rsidRPr="0074523B">
        <w:rPr>
          <w:color w:val="000000" w:themeColor="text1"/>
        </w:rPr>
        <w:t>hotovitele</w:t>
      </w:r>
      <w:r w:rsidRPr="0074523B">
        <w:rPr>
          <w:rFonts w:eastAsia="Calibri"/>
          <w:color w:val="000000" w:themeColor="text1"/>
        </w:rPr>
        <w:t>. Zhotovitel dále prohlašuje, že cena díla je stanovena i s přihlédnutím k vývoji cen v daném oboru včetně vývoje kurzu české měny k zahraničním měnám, a to po celou dobu trvání závazků z této smlouvy.</w:t>
      </w:r>
    </w:p>
    <w:p w14:paraId="17EFC562" w14:textId="6586A9DB" w:rsidR="00FF72B4" w:rsidRDefault="00FF72B4" w:rsidP="00FF72B4">
      <w:pPr>
        <w:pStyle w:val="Nadpis2"/>
        <w:rPr>
          <w:color w:val="000000" w:themeColor="text1"/>
        </w:rPr>
      </w:pPr>
      <w:r w:rsidRPr="0074523B">
        <w:rPr>
          <w:bCs/>
          <w:color w:val="000000" w:themeColor="text1"/>
        </w:rPr>
        <w:t xml:space="preserve">Zhotovitel přebírá nebezpečí změny okolností ve smyslu § 2620 odst. 2 </w:t>
      </w:r>
      <w:r>
        <w:rPr>
          <w:bCs/>
          <w:color w:val="000000" w:themeColor="text1"/>
        </w:rPr>
        <w:t>občanského zákoníku</w:t>
      </w:r>
      <w:r w:rsidRPr="0074523B">
        <w:rPr>
          <w:bCs/>
          <w:color w:val="000000" w:themeColor="text1"/>
        </w:rPr>
        <w:t xml:space="preserve"> a </w:t>
      </w:r>
      <w:r w:rsidRPr="0074523B">
        <w:rPr>
          <w:color w:val="000000" w:themeColor="text1"/>
        </w:rPr>
        <w:t>v této souvislosti dále prohlašuje, že</w:t>
      </w:r>
    </w:p>
    <w:p w14:paraId="14F4987F" w14:textId="77777777" w:rsidR="00FF72B4" w:rsidRPr="0074523B" w:rsidRDefault="00FF72B4" w:rsidP="00BD663D">
      <w:pPr>
        <w:numPr>
          <w:ilvl w:val="0"/>
          <w:numId w:val="10"/>
        </w:numPr>
        <w:spacing w:before="0"/>
        <w:ind w:left="993" w:hanging="284"/>
        <w:rPr>
          <w:bCs/>
          <w:color w:val="000000" w:themeColor="text1"/>
        </w:rPr>
      </w:pPr>
      <w:r w:rsidRPr="0074523B">
        <w:rPr>
          <w:color w:val="000000" w:themeColor="text1"/>
        </w:rPr>
        <w:t>je plně seznámen s rozsahem a povahou díla,</w:t>
      </w:r>
    </w:p>
    <w:p w14:paraId="068AEA7A" w14:textId="77777777" w:rsidR="00FF72B4" w:rsidRPr="0022447A" w:rsidRDefault="00FF72B4" w:rsidP="00BD663D">
      <w:pPr>
        <w:numPr>
          <w:ilvl w:val="0"/>
          <w:numId w:val="10"/>
        </w:numPr>
        <w:spacing w:before="0"/>
        <w:ind w:left="993" w:hanging="284"/>
        <w:rPr>
          <w:bCs/>
          <w:color w:val="000000" w:themeColor="text1"/>
        </w:rPr>
      </w:pPr>
      <w:r w:rsidRPr="0074523B">
        <w:rPr>
          <w:color w:val="000000" w:themeColor="text1"/>
        </w:rPr>
        <w:t>správně vymezil, vyhodnotil a ocenil veškeré dodávky a služby trvalého či dočasného charakteru, které jsou nezbytné pro řádné a včasné s</w:t>
      </w:r>
      <w:r>
        <w:rPr>
          <w:color w:val="000000" w:themeColor="text1"/>
        </w:rPr>
        <w:t>plnění závazků dle této smlouvy.</w:t>
      </w:r>
    </w:p>
    <w:p w14:paraId="2866F2FC" w14:textId="77777777" w:rsidR="006078B3" w:rsidRDefault="006078B3" w:rsidP="006078B3">
      <w:pPr>
        <w:pStyle w:val="Nadpis1"/>
        <w:numPr>
          <w:ilvl w:val="0"/>
          <w:numId w:val="0"/>
        </w:numPr>
      </w:pPr>
    </w:p>
    <w:p w14:paraId="4BC2A982" w14:textId="59B5A783" w:rsidR="00F142D2" w:rsidRPr="00F142D2" w:rsidRDefault="00F142D2" w:rsidP="00516E50">
      <w:pPr>
        <w:pStyle w:val="Nadpis1"/>
      </w:pPr>
      <w:r w:rsidRPr="00F142D2">
        <w:t xml:space="preserve"> </w:t>
      </w:r>
      <w:bookmarkStart w:id="9" w:name="_Toc446340435"/>
      <w:bookmarkStart w:id="10" w:name="_Toc495262479"/>
      <w:r w:rsidRPr="00F142D2">
        <w:t>PLATEBNÍ PODMÍNKY</w:t>
      </w:r>
      <w:bookmarkEnd w:id="9"/>
      <w:bookmarkEnd w:id="10"/>
    </w:p>
    <w:p w14:paraId="0A8EE588" w14:textId="77777777" w:rsidR="003E0536" w:rsidRPr="003E0536" w:rsidRDefault="003E0536" w:rsidP="003E0536">
      <w:pPr>
        <w:pStyle w:val="Nadpis2"/>
        <w:rPr>
          <w:bCs/>
          <w:color w:val="000000" w:themeColor="text1"/>
        </w:rPr>
      </w:pPr>
      <w:r w:rsidRPr="003E0536">
        <w:rPr>
          <w:bCs/>
        </w:rPr>
        <w:t>Cena díla bude Objednatelem uhrazena po částech, které odpovídají stavebním pracím, dodávkám a službám řádně provedeným v daném období, po které bylo dílo prováděno, a to na základě řádně vystavených daňových dokladů (dále jen „faktury“).</w:t>
      </w:r>
    </w:p>
    <w:p w14:paraId="4B221EE1" w14:textId="339587FE" w:rsidR="00516E50" w:rsidRDefault="00516E50" w:rsidP="003E0536">
      <w:pPr>
        <w:pStyle w:val="Nadpis2"/>
        <w:rPr>
          <w:bCs/>
          <w:color w:val="000000" w:themeColor="text1"/>
        </w:rPr>
      </w:pPr>
      <w:r w:rsidRPr="00E951B8">
        <w:rPr>
          <w:bCs/>
          <w:color w:val="000000" w:themeColor="text1"/>
        </w:rPr>
        <w:t>Objednatel neposkytne Zhotoviteli žádné zálohy.</w:t>
      </w:r>
    </w:p>
    <w:p w14:paraId="10A1F185" w14:textId="43CA1A7E" w:rsidR="00516E50" w:rsidRDefault="00516E50" w:rsidP="00516E50">
      <w:pPr>
        <w:pStyle w:val="Nadpis2"/>
      </w:pPr>
      <w:r>
        <w:t>Cenu díla Objednatel Z</w:t>
      </w:r>
      <w:r w:rsidRPr="0074523B">
        <w:t>hotoviteli uhradí na základě řádně vystaven</w:t>
      </w:r>
      <w:r>
        <w:t>ého</w:t>
      </w:r>
      <w:r w:rsidRPr="0074523B">
        <w:t xml:space="preserve"> daňov</w:t>
      </w:r>
      <w:r>
        <w:t>ého</w:t>
      </w:r>
      <w:r w:rsidRPr="0074523B">
        <w:t xml:space="preserve"> doklad</w:t>
      </w:r>
      <w:r>
        <w:t>u</w:t>
      </w:r>
      <w:r w:rsidRPr="0074523B">
        <w:t xml:space="preserve"> </w:t>
      </w:r>
      <w:r w:rsidRPr="00AD0D36">
        <w:t>(dále jen „f</w:t>
      </w:r>
      <w:r>
        <w:t>aktura</w:t>
      </w:r>
      <w:r w:rsidRPr="00AD0D36">
        <w:t>“).</w:t>
      </w:r>
    </w:p>
    <w:p w14:paraId="1B0BB094" w14:textId="77777777" w:rsidR="003E0536" w:rsidRPr="003E0536" w:rsidRDefault="003E0536" w:rsidP="003E0536">
      <w:pPr>
        <w:pStyle w:val="Nadpis2"/>
        <w:rPr>
          <w:rFonts w:eastAsia="Calibri"/>
        </w:rPr>
      </w:pPr>
      <w:r w:rsidRPr="003E0536">
        <w:rPr>
          <w:rFonts w:eastAsia="Calibri"/>
        </w:rPr>
        <w:t xml:space="preserve">Zhotovitel je oprávněn vystavit a zaslat fakturu po odsouhlasení soupisu řádně provedených stavebních prací, dodávek a služeb (dále jen „zjišťovací protokol“) Objednatelem. Zjišťovací protokol musí obsahovat zejména detailní rozpis skutečně provedených prací za dané období a ceny dle </w:t>
      </w:r>
      <w:r w:rsidRPr="003E0536">
        <w:rPr>
          <w:rFonts w:eastAsia="Calibri"/>
        </w:rPr>
        <w:lastRenderedPageBreak/>
        <w:t>rozpočtu. Zjišťovací protokol bude zástupci smluvních stran podepsán vždy k prvnímu pracovnímu dni následujícího kalendářního měsíce; tento den je také dnem uskutečnění zdanitelného plnění.</w:t>
      </w:r>
    </w:p>
    <w:p w14:paraId="64FA7B7B" w14:textId="3502175B" w:rsidR="00516E50" w:rsidRDefault="00516E50" w:rsidP="00516E50">
      <w:pPr>
        <w:pStyle w:val="Nadpis2"/>
        <w:rPr>
          <w:rFonts w:cs="Arial"/>
          <w:color w:val="000000" w:themeColor="text1"/>
          <w:kern w:val="32"/>
        </w:rPr>
      </w:pPr>
      <w:r w:rsidRPr="00E951B8">
        <w:rPr>
          <w:color w:val="000000" w:themeColor="text1"/>
        </w:rPr>
        <w:t>S</w:t>
      </w:r>
      <w:r w:rsidRPr="00E951B8">
        <w:rPr>
          <w:rFonts w:cs="Arial"/>
          <w:color w:val="000000" w:themeColor="text1"/>
          <w:kern w:val="32"/>
        </w:rPr>
        <w:t>platnost faktur</w:t>
      </w:r>
      <w:r>
        <w:rPr>
          <w:rFonts w:cs="Arial"/>
          <w:color w:val="000000" w:themeColor="text1"/>
          <w:kern w:val="32"/>
        </w:rPr>
        <w:t>y</w:t>
      </w:r>
      <w:r w:rsidRPr="00E951B8">
        <w:rPr>
          <w:rFonts w:cs="Arial"/>
          <w:color w:val="000000" w:themeColor="text1"/>
          <w:kern w:val="32"/>
        </w:rPr>
        <w:t xml:space="preserve"> je 30 (slovy: třicet) dní ode dne</w:t>
      </w:r>
      <w:r>
        <w:rPr>
          <w:rFonts w:cs="Arial"/>
          <w:color w:val="000000" w:themeColor="text1"/>
          <w:kern w:val="32"/>
        </w:rPr>
        <w:t xml:space="preserve"> jejího</w:t>
      </w:r>
      <w:r w:rsidRPr="00E951B8">
        <w:rPr>
          <w:rFonts w:cs="Arial"/>
          <w:color w:val="000000" w:themeColor="text1"/>
          <w:kern w:val="32"/>
        </w:rPr>
        <w:t xml:space="preserve"> doručení Objednateli.</w:t>
      </w:r>
    </w:p>
    <w:p w14:paraId="7662FF8D" w14:textId="32EED999" w:rsidR="00516E50" w:rsidRDefault="00516E50" w:rsidP="005D63F2">
      <w:pPr>
        <w:pStyle w:val="Nadpis2"/>
        <w:spacing w:after="120"/>
        <w:ind w:left="709" w:hanging="425"/>
        <w:rPr>
          <w:color w:val="000000" w:themeColor="text1"/>
        </w:rPr>
      </w:pPr>
      <w:r w:rsidRPr="00E951B8">
        <w:rPr>
          <w:color w:val="000000" w:themeColor="text1"/>
        </w:rPr>
        <w:t xml:space="preserve">Cena </w:t>
      </w:r>
      <w:r w:rsidR="003E0536">
        <w:rPr>
          <w:color w:val="000000" w:themeColor="text1"/>
        </w:rPr>
        <w:t xml:space="preserve">příslušné části </w:t>
      </w:r>
      <w:r w:rsidRPr="00E951B8">
        <w:rPr>
          <w:color w:val="000000" w:themeColor="text1"/>
        </w:rPr>
        <w:t>díla bude Objednatelem uhrazena bezhotovostním převodem na bankovní účet Zhotovitele uvedený v záhlaví smlouvy. V případě, že Zhotovitel uvede na faktuře odlišný bankovní účet, je Objednatel oprávněn uhradit cenu díla na takový bankovní účet až po písemném potvrzení ze strany Zhotovitele.</w:t>
      </w:r>
    </w:p>
    <w:p w14:paraId="3D464D19" w14:textId="0B7FFA11" w:rsidR="00516E50" w:rsidRDefault="00516E50" w:rsidP="00516E50">
      <w:pPr>
        <w:pStyle w:val="Nadpis2"/>
      </w:pPr>
      <w:r>
        <w:t>Faktura bude vystavena v souladu se zákonem o DPH.</w:t>
      </w:r>
    </w:p>
    <w:p w14:paraId="47A91399" w14:textId="50558520" w:rsidR="00516E50" w:rsidRDefault="00516E50" w:rsidP="00516E50">
      <w:pPr>
        <w:pStyle w:val="Nadpis2"/>
        <w:rPr>
          <w:rFonts w:eastAsia="Calibri"/>
          <w:color w:val="000000" w:themeColor="text1"/>
        </w:rPr>
      </w:pPr>
      <w:r w:rsidRPr="0022447A">
        <w:rPr>
          <w:rFonts w:eastAsia="Calibri"/>
          <w:color w:val="000000" w:themeColor="text1"/>
        </w:rPr>
        <w:t>Objednatel si vyhrazuje právo vrátit fakturu Zhotoviteli bez úhrady, jestliže tato nebude splňovat požadované náležitosti. V tomto případě bude lhůta splatnosti faktury přerušena a nová 30denní (slovy: třicetidenní) lhůta splatnosti bude započata po doručení faktury opravené. V tomto případě není Objednatel v prodlení s úhradou příslušné částky, na kterou faktura zní.</w:t>
      </w:r>
    </w:p>
    <w:p w14:paraId="7BE0F436" w14:textId="7BA23273" w:rsidR="00516E50" w:rsidRDefault="00516E50" w:rsidP="00516E50">
      <w:pPr>
        <w:pStyle w:val="Nadpis2"/>
        <w:rPr>
          <w:color w:val="000000" w:themeColor="text1"/>
        </w:rPr>
      </w:pPr>
      <w:r w:rsidRPr="00E951B8">
        <w:rPr>
          <w:color w:val="000000" w:themeColor="text1"/>
        </w:rPr>
        <w:t>V případě, že faktura nebude obsahovat předepsané náležitosti a tuto skutečnost zjistí až příslušný správce daně či jiný orgán oprávněný k výkonu kontroly u Zhotovitele nebo Objednatele, nese veškeré následky z tohoto plynoucí Zhotovitel.</w:t>
      </w:r>
    </w:p>
    <w:p w14:paraId="2F67FCAB" w14:textId="77777777" w:rsidR="001F625E" w:rsidRDefault="00526584" w:rsidP="00526584">
      <w:pPr>
        <w:pStyle w:val="Nadpis2"/>
      </w:pPr>
      <w:r w:rsidRPr="006D7C16">
        <w:t xml:space="preserve">V případě, že </w:t>
      </w:r>
    </w:p>
    <w:p w14:paraId="2A908471" w14:textId="77777777" w:rsidR="001F625E" w:rsidRDefault="00526584" w:rsidP="001F625E">
      <w:pPr>
        <w:pStyle w:val="Nadpis3"/>
      </w:pPr>
      <w:r w:rsidRPr="006D7C16">
        <w:t>v okamžiku uskute</w:t>
      </w:r>
      <w:r>
        <w:t xml:space="preserve">čnění zdanitelného plnění </w:t>
      </w:r>
      <w:r w:rsidR="001F625E">
        <w:t xml:space="preserve">nebo poskytnutí úplaty </w:t>
      </w:r>
      <w:r>
        <w:t>je o Zhotoviteli</w:t>
      </w:r>
      <w:r w:rsidRPr="006D7C16">
        <w:t xml:space="preserve"> </w:t>
      </w:r>
      <w:r w:rsidRPr="00987F81">
        <w:t>zveřejněna způsobem umožňujícím dálkový přístup skutečnost, že je nespolehlivým plátcem,</w:t>
      </w:r>
      <w:r w:rsidR="001F625E">
        <w:t xml:space="preserve"> </w:t>
      </w:r>
    </w:p>
    <w:p w14:paraId="7E453B82" w14:textId="77777777" w:rsidR="001F625E" w:rsidRDefault="001F625E" w:rsidP="001F625E">
      <w:pPr>
        <w:pStyle w:val="Nadpis3"/>
      </w:pPr>
      <w:r>
        <w:t xml:space="preserve">cena díla má být uhrazena </w:t>
      </w:r>
      <w:r w:rsidRPr="001F625E">
        <w:t>zcela nebo zčásti bezhotovostním převodem na účet vedený poskytovatelem platebních služeb mimo tuzemsko,</w:t>
      </w:r>
      <w:r>
        <w:t xml:space="preserve"> nebo</w:t>
      </w:r>
    </w:p>
    <w:p w14:paraId="34E29C79" w14:textId="400C7323" w:rsidR="001F625E" w:rsidRDefault="001F625E" w:rsidP="001F625E">
      <w:pPr>
        <w:pStyle w:val="Nadpis3"/>
      </w:pPr>
      <w:r>
        <w:t xml:space="preserve">číslo bankovního účtu, na který má být uhrazena cena díla, není zveřejněno správcem daně způsobem umožňujícím dálkový přístup ve smyslu § 109 odst. 2 písm. c) zákona o DPH, </w:t>
      </w:r>
    </w:p>
    <w:p w14:paraId="18764F0E" w14:textId="711E5CFF" w:rsidR="00526584" w:rsidRPr="00526584" w:rsidRDefault="00526584" w:rsidP="001F625E">
      <w:pPr>
        <w:pStyle w:val="Nadpis3"/>
        <w:numPr>
          <w:ilvl w:val="0"/>
          <w:numId w:val="0"/>
        </w:numPr>
        <w:ind w:left="680"/>
      </w:pPr>
      <w:r w:rsidRPr="006D7C16">
        <w:t xml:space="preserve">je </w:t>
      </w:r>
      <w:r>
        <w:t>Objednatel</w:t>
      </w:r>
      <w:r w:rsidRPr="006D7C16">
        <w:t xml:space="preserve"> oprávněn část ceny </w:t>
      </w:r>
      <w:r w:rsidR="001F625E">
        <w:t>díla</w:t>
      </w:r>
      <w:r w:rsidRPr="006D7C16">
        <w:t xml:space="preserve"> ve výši odpovídající </w:t>
      </w:r>
      <w:r>
        <w:t>DPH</w:t>
      </w:r>
      <w:r w:rsidRPr="006D7C16">
        <w:t xml:space="preserve">, resp. </w:t>
      </w:r>
      <w:r>
        <w:t>DPH</w:t>
      </w:r>
      <w:r w:rsidRPr="006D7C16">
        <w:t xml:space="preserve"> uhradit v souladu s ustanovením § 109a zákona o DPH přímo správci této daně. Tímto postupem, tj. uhrazením části ceny </w:t>
      </w:r>
      <w:r w:rsidR="001F625E">
        <w:t>díla</w:t>
      </w:r>
      <w:r w:rsidRPr="006D7C16">
        <w:t xml:space="preserve"> odpovídající </w:t>
      </w:r>
      <w:r>
        <w:t>DPH</w:t>
      </w:r>
      <w:r w:rsidRPr="006D7C16">
        <w:t xml:space="preserve"> přímo správci daně a současně uhrazen</w:t>
      </w:r>
      <w:r>
        <w:t xml:space="preserve">ím zbývající části ceny </w:t>
      </w:r>
      <w:r w:rsidR="001F625E">
        <w:t>díla Zhotoviteli</w:t>
      </w:r>
      <w:r w:rsidRPr="006D7C16">
        <w:t>, bude spln</w:t>
      </w:r>
      <w:r>
        <w:t xml:space="preserve">ěn závazek Objednatele uhradit </w:t>
      </w:r>
      <w:r w:rsidR="001F625E">
        <w:t>Zhotoviteli</w:t>
      </w:r>
      <w:r w:rsidRPr="006D7C16">
        <w:t xml:space="preserve"> cenu </w:t>
      </w:r>
      <w:r w:rsidR="001F625E">
        <w:t>díla</w:t>
      </w:r>
      <w:r w:rsidRPr="006D7C16">
        <w:t xml:space="preserve"> dle této smlouvy.</w:t>
      </w:r>
    </w:p>
    <w:p w14:paraId="2A945117" w14:textId="450B3726" w:rsidR="00F142D2" w:rsidRPr="00516E50" w:rsidRDefault="00F142D2" w:rsidP="00516E50">
      <w:pPr>
        <w:pStyle w:val="Nadpis2"/>
        <w:numPr>
          <w:ilvl w:val="0"/>
          <w:numId w:val="0"/>
        </w:numPr>
        <w:ind w:left="284"/>
      </w:pPr>
    </w:p>
    <w:p w14:paraId="16F79B13" w14:textId="77777777" w:rsidR="00F142D2" w:rsidRPr="00F142D2" w:rsidRDefault="00F142D2" w:rsidP="00053FE9">
      <w:pPr>
        <w:pStyle w:val="Nadpis1"/>
      </w:pPr>
      <w:r w:rsidRPr="00F142D2">
        <w:t xml:space="preserve"> </w:t>
      </w:r>
      <w:bookmarkStart w:id="11" w:name="_Toc446340436"/>
      <w:bookmarkStart w:id="12" w:name="_Toc495262480"/>
      <w:r w:rsidRPr="00F142D2">
        <w:t>PRÁVA Z VADNÉHO PLNĚNÍ; ZÁRUKA ZA JAKOST DÍLA</w:t>
      </w:r>
      <w:bookmarkEnd w:id="11"/>
      <w:bookmarkEnd w:id="12"/>
    </w:p>
    <w:p w14:paraId="3404F8D3" w14:textId="77777777" w:rsidR="00F142D2" w:rsidRPr="00F142D2" w:rsidRDefault="00F142D2" w:rsidP="00053FE9">
      <w:pPr>
        <w:pStyle w:val="Nadpis2"/>
      </w:pPr>
      <w:r w:rsidRPr="00F142D2">
        <w:t>Dílo má vadu, neodpovídá-li smlouvě.</w:t>
      </w:r>
    </w:p>
    <w:p w14:paraId="3DCA9716" w14:textId="77777777" w:rsidR="00F142D2" w:rsidRPr="00F142D2" w:rsidRDefault="00F142D2" w:rsidP="00053FE9">
      <w:pPr>
        <w:pStyle w:val="Nadpis2"/>
      </w:pPr>
      <w:r w:rsidRPr="00F142D2">
        <w:t>Zhotovitel odpovídá za vady</w:t>
      </w:r>
    </w:p>
    <w:p w14:paraId="2012F811" w14:textId="77777777" w:rsidR="00F142D2" w:rsidRPr="00F142D2" w:rsidRDefault="00F142D2" w:rsidP="00053FE9">
      <w:pPr>
        <w:pStyle w:val="Nadpis3"/>
      </w:pPr>
      <w:r w:rsidRPr="00F142D2">
        <w:t xml:space="preserve">jež má dílo při jeho předání, </w:t>
      </w:r>
    </w:p>
    <w:p w14:paraId="6E1A0FE7" w14:textId="77777777" w:rsidR="00F142D2" w:rsidRPr="00F142D2" w:rsidRDefault="00F142D2" w:rsidP="00604F9B">
      <w:pPr>
        <w:pStyle w:val="Nadpis3"/>
        <w:spacing w:before="0"/>
      </w:pPr>
      <w:r w:rsidRPr="00F142D2">
        <w:t>jež má dílo v záruční době.</w:t>
      </w:r>
    </w:p>
    <w:p w14:paraId="6ACB417E" w14:textId="77777777" w:rsidR="00F142D2" w:rsidRPr="00F142D2" w:rsidRDefault="00F142D2" w:rsidP="00053FE9">
      <w:pPr>
        <w:pStyle w:val="Nadpis2"/>
      </w:pPr>
      <w:r w:rsidRPr="00F142D2">
        <w:t>Zhotovitel odpovídá Objednateli zejména za to, že ode dne předání díla do konce smluvené záruční doby předmět díla:</w:t>
      </w:r>
    </w:p>
    <w:p w14:paraId="129C7217" w14:textId="426CD452" w:rsidR="00F142D2" w:rsidRPr="00F142D2" w:rsidRDefault="00EE2E40" w:rsidP="00053FE9">
      <w:pPr>
        <w:pStyle w:val="Nadpis3"/>
      </w:pPr>
      <w:r w:rsidRPr="0074523B">
        <w:rPr>
          <w:color w:val="000000" w:themeColor="text1"/>
        </w:rPr>
        <w:t>má a bude mít vlastnosti, které si strany ujednaly, a chybí-li ujednání, takové vlastnost</w:t>
      </w:r>
      <w:r>
        <w:rPr>
          <w:color w:val="000000" w:themeColor="text1"/>
        </w:rPr>
        <w:t>i, které O</w:t>
      </w:r>
      <w:r w:rsidRPr="0074523B">
        <w:rPr>
          <w:color w:val="000000" w:themeColor="text1"/>
        </w:rPr>
        <w:t>bjednatel očekával s ohledem na povahu předmětu díla,</w:t>
      </w:r>
    </w:p>
    <w:p w14:paraId="16D1A4D0" w14:textId="087BC21D" w:rsidR="00F142D2" w:rsidRPr="00F142D2" w:rsidRDefault="00EE2E40" w:rsidP="00053FE9">
      <w:pPr>
        <w:pStyle w:val="Nadpis3"/>
      </w:pPr>
      <w:r w:rsidRPr="0074523B">
        <w:rPr>
          <w:color w:val="000000" w:themeColor="text1"/>
        </w:rPr>
        <w:t>plní a bude plnit svůj účel</w:t>
      </w:r>
      <w:r>
        <w:rPr>
          <w:color w:val="000000" w:themeColor="text1"/>
        </w:rPr>
        <w:t>,</w:t>
      </w:r>
      <w:r w:rsidRPr="0074523B">
        <w:rPr>
          <w:color w:val="000000" w:themeColor="text1"/>
        </w:rPr>
        <w:t xml:space="preserve"> ke kterému se dílo obvykle provádí,</w:t>
      </w:r>
    </w:p>
    <w:p w14:paraId="03AC8BD8" w14:textId="1EA2913D" w:rsidR="00F142D2" w:rsidRPr="00F142D2" w:rsidRDefault="00EE2E40" w:rsidP="00053FE9">
      <w:pPr>
        <w:pStyle w:val="Nadpis3"/>
      </w:pPr>
      <w:r w:rsidRPr="0074523B">
        <w:rPr>
          <w:color w:val="000000" w:themeColor="text1"/>
        </w:rPr>
        <w:t>vyhovuje a bude vyhovovat požadavkům příslušných právních předpisů a požadavkům stanoveným touto smlouvou</w:t>
      </w:r>
      <w:r>
        <w:rPr>
          <w:color w:val="000000" w:themeColor="text1"/>
        </w:rPr>
        <w:t>; jsou-li požadavky O</w:t>
      </w:r>
      <w:r w:rsidRPr="0074523B">
        <w:rPr>
          <w:color w:val="000000" w:themeColor="text1"/>
        </w:rPr>
        <w:t xml:space="preserve">bjednatele uvedené ve smlouvě přísnější než požadavky příslušných právních předpisů, </w:t>
      </w:r>
      <w:r w:rsidRPr="00A71ADC">
        <w:rPr>
          <w:color w:val="000000" w:themeColor="text1"/>
        </w:rPr>
        <w:t>mají přednost požadavky uvedené ve smlouvě</w:t>
      </w:r>
      <w:r w:rsidRPr="0074523B">
        <w:rPr>
          <w:color w:val="000000" w:themeColor="text1"/>
        </w:rPr>
        <w:t>.</w:t>
      </w:r>
    </w:p>
    <w:p w14:paraId="0D7D8D80" w14:textId="49F577DC" w:rsidR="00F142D2" w:rsidRPr="006B0836" w:rsidRDefault="00EE2E40" w:rsidP="00EE2E40">
      <w:pPr>
        <w:pStyle w:val="Nadpis2"/>
        <w:ind w:left="709" w:hanging="425"/>
        <w:rPr>
          <w:rStyle w:val="Siln"/>
        </w:rPr>
      </w:pPr>
      <w:r w:rsidRPr="00C0127C">
        <w:rPr>
          <w:bCs/>
          <w:color w:val="000000" w:themeColor="text1"/>
        </w:rPr>
        <w:t xml:space="preserve">Záruční doba na dílo činí </w:t>
      </w:r>
      <w:r w:rsidR="00487EB8">
        <w:rPr>
          <w:b/>
        </w:rPr>
        <w:t>60</w:t>
      </w:r>
      <w:r w:rsidR="00A35A81" w:rsidRPr="007F5EE6">
        <w:rPr>
          <w:b/>
          <w:bCs/>
          <w:color w:val="000000" w:themeColor="text1"/>
        </w:rPr>
        <w:t xml:space="preserve"> </w:t>
      </w:r>
      <w:r w:rsidRPr="007F5EE6">
        <w:rPr>
          <w:b/>
          <w:bCs/>
          <w:color w:val="000000" w:themeColor="text1"/>
        </w:rPr>
        <w:t xml:space="preserve">(slovy: </w:t>
      </w:r>
      <w:r w:rsidR="00487EB8">
        <w:rPr>
          <w:b/>
        </w:rPr>
        <w:t>šedesát</w:t>
      </w:r>
      <w:r w:rsidRPr="007F5EE6">
        <w:rPr>
          <w:b/>
          <w:bCs/>
          <w:color w:val="000000" w:themeColor="text1"/>
        </w:rPr>
        <w:t>) měsíců</w:t>
      </w:r>
      <w:r w:rsidR="009232CE">
        <w:rPr>
          <w:bCs/>
          <w:color w:val="000000" w:themeColor="text1"/>
        </w:rPr>
        <w:t>, není-li v příloze č. 1</w:t>
      </w:r>
      <w:r w:rsidR="00784CC3">
        <w:rPr>
          <w:bCs/>
          <w:color w:val="000000" w:themeColor="text1"/>
        </w:rPr>
        <w:t xml:space="preserve"> a 2</w:t>
      </w:r>
      <w:r w:rsidR="009232CE">
        <w:rPr>
          <w:bCs/>
          <w:color w:val="000000" w:themeColor="text1"/>
        </w:rPr>
        <w:t xml:space="preserve"> této Smlouvy uvedeno jinak</w:t>
      </w:r>
      <w:r w:rsidRPr="00C0127C">
        <w:rPr>
          <w:bCs/>
          <w:color w:val="000000" w:themeColor="text1"/>
        </w:rPr>
        <w:t xml:space="preserve">. </w:t>
      </w:r>
      <w:r w:rsidRPr="00C0127C">
        <w:rPr>
          <w:color w:val="000000" w:themeColor="text1"/>
        </w:rPr>
        <w:t>Záruční doba začíná běžet ode dne převzetí díla Objednatelem.</w:t>
      </w:r>
    </w:p>
    <w:p w14:paraId="3F824F4B" w14:textId="0EE57E0B" w:rsidR="00F142D2" w:rsidRPr="006B0836" w:rsidRDefault="00EE2E40" w:rsidP="00053FE9">
      <w:pPr>
        <w:pStyle w:val="Nadpis2"/>
        <w:rPr>
          <w:rStyle w:val="Siln"/>
        </w:rPr>
      </w:pPr>
      <w:r w:rsidRPr="00C0127C">
        <w:rPr>
          <w:bCs/>
          <w:color w:val="000000" w:themeColor="text1"/>
        </w:rPr>
        <w:lastRenderedPageBreak/>
        <w:t>Práva z vadného plnění O</w:t>
      </w:r>
      <w:r>
        <w:t>bjednatel uplatní u Z</w:t>
      </w:r>
      <w:r w:rsidRPr="0074523B">
        <w:t>hotovitele kdykoliv po zjištění vady,</w:t>
      </w:r>
      <w:r w:rsidRPr="00C0127C">
        <w:rPr>
          <w:bCs/>
          <w:color w:val="000000" w:themeColor="text1"/>
        </w:rPr>
        <w:t xml:space="preserve"> a to písemným oznámením (dále jen „reklamace“) doručeným k rukám kontaktní osoby Zhotovitele uvedené v záhlaví smlouvy. I reklamace odeslaná Objednatelem poslední den záruční doby se považuje za včas uplatněnou. Smluvní strany sjednávají, že § 2605 odst. 2 občanského zákoníku</w:t>
      </w:r>
      <w:r>
        <w:rPr>
          <w:bCs/>
          <w:color w:val="000000" w:themeColor="text1"/>
        </w:rPr>
        <w:t xml:space="preserve"> a</w:t>
      </w:r>
      <w:r w:rsidRPr="00C0127C">
        <w:rPr>
          <w:bCs/>
          <w:color w:val="000000" w:themeColor="text1"/>
        </w:rPr>
        <w:t xml:space="preserve"> § 2618 občanského zákoníku se nepoužijí. V reklamaci Objednatel uvede alespoň:</w:t>
      </w:r>
    </w:p>
    <w:p w14:paraId="2EBFD70D" w14:textId="77777777" w:rsidR="00EE2E40" w:rsidRPr="0074523B" w:rsidRDefault="00EE2E40" w:rsidP="00BD663D">
      <w:pPr>
        <w:numPr>
          <w:ilvl w:val="0"/>
          <w:numId w:val="11"/>
        </w:numPr>
        <w:spacing w:before="0"/>
        <w:ind w:left="993" w:hanging="284"/>
        <w:rPr>
          <w:bCs/>
          <w:color w:val="000000" w:themeColor="text1"/>
        </w:rPr>
      </w:pPr>
      <w:r w:rsidRPr="0074523B">
        <w:rPr>
          <w:bCs/>
          <w:color w:val="000000" w:themeColor="text1"/>
        </w:rPr>
        <w:t>popis vady díla,</w:t>
      </w:r>
    </w:p>
    <w:p w14:paraId="10A9E850" w14:textId="77777777" w:rsidR="00EE2E40" w:rsidRPr="0074523B" w:rsidRDefault="00EE2E40" w:rsidP="00BD663D">
      <w:pPr>
        <w:numPr>
          <w:ilvl w:val="0"/>
          <w:numId w:val="11"/>
        </w:numPr>
        <w:spacing w:before="0" w:after="120"/>
        <w:ind w:left="993" w:hanging="284"/>
        <w:rPr>
          <w:bCs/>
          <w:color w:val="000000" w:themeColor="text1"/>
        </w:rPr>
      </w:pPr>
      <w:r w:rsidRPr="0074523B">
        <w:t>jaká práva v souvislosti s vadou díla uplatňuje.</w:t>
      </w:r>
    </w:p>
    <w:p w14:paraId="2DBFD1EC" w14:textId="33FEF971" w:rsidR="00F142D2" w:rsidRPr="00053FE9" w:rsidRDefault="00F142D2" w:rsidP="00EE2E40">
      <w:pPr>
        <w:pStyle w:val="Nadpis3-odstavec"/>
        <w:ind w:left="709"/>
      </w:pPr>
      <w:r w:rsidRPr="00053FE9">
        <w:t>Neuvede-li Objednatel, jaká práva v souvislosti s vadou díla uplatňuje, má se za to, že požaduje provedení opravy díla, příp. nové provedení vadné části díla, není-li vada díla opravou odstranitelná.</w:t>
      </w:r>
    </w:p>
    <w:p w14:paraId="7CA14CE9" w14:textId="53C32FE2" w:rsidR="00EE2E40" w:rsidRDefault="00EE2E40" w:rsidP="00053FE9">
      <w:pPr>
        <w:pStyle w:val="Nadpis2"/>
        <w:rPr>
          <w:bCs/>
          <w:color w:val="000000" w:themeColor="text1"/>
          <w:lang w:eastAsia="ar-SA"/>
        </w:rPr>
      </w:pPr>
      <w:r w:rsidRPr="00C0127C">
        <w:rPr>
          <w:bCs/>
          <w:color w:val="000000" w:themeColor="text1"/>
          <w:lang w:eastAsia="ar-SA"/>
        </w:rPr>
        <w:t>Objednatel může v rámci reklamace uplatnit právo</w:t>
      </w:r>
    </w:p>
    <w:p w14:paraId="7E6190CC" w14:textId="77777777" w:rsidR="00EE2E40" w:rsidRPr="0074523B" w:rsidRDefault="00EE2E40" w:rsidP="00BD663D">
      <w:pPr>
        <w:numPr>
          <w:ilvl w:val="0"/>
          <w:numId w:val="12"/>
        </w:numPr>
        <w:spacing w:before="0"/>
        <w:ind w:left="993" w:hanging="284"/>
        <w:rPr>
          <w:bCs/>
          <w:color w:val="000000" w:themeColor="text1"/>
          <w:lang w:eastAsia="ar-SA"/>
        </w:rPr>
      </w:pPr>
      <w:r w:rsidRPr="0074523B">
        <w:rPr>
          <w:bCs/>
          <w:color w:val="000000" w:themeColor="text1"/>
          <w:lang w:eastAsia="ar-SA"/>
        </w:rPr>
        <w:t>na odstranění vady novým provedením vadné části díla nebo provedením chybějící části díla,</w:t>
      </w:r>
    </w:p>
    <w:p w14:paraId="7FFCE84D" w14:textId="77777777" w:rsidR="00EE2E40" w:rsidRPr="0074523B" w:rsidRDefault="00EE2E40" w:rsidP="00BD663D">
      <w:pPr>
        <w:numPr>
          <w:ilvl w:val="0"/>
          <w:numId w:val="12"/>
        </w:numPr>
        <w:spacing w:before="0"/>
        <w:ind w:left="993" w:hanging="284"/>
        <w:rPr>
          <w:bCs/>
          <w:color w:val="000000" w:themeColor="text1"/>
          <w:lang w:eastAsia="ar-SA"/>
        </w:rPr>
      </w:pPr>
      <w:r w:rsidRPr="0074523B">
        <w:rPr>
          <w:bCs/>
          <w:color w:val="000000" w:themeColor="text1"/>
          <w:lang w:eastAsia="ar-SA"/>
        </w:rPr>
        <w:t>na odstranění vady opravou díla, je-li vada tímto způsobem opravitelná,</w:t>
      </w:r>
    </w:p>
    <w:p w14:paraId="2468DE77" w14:textId="77777777" w:rsidR="00EE2E40" w:rsidRPr="0074523B" w:rsidRDefault="00EE2E40" w:rsidP="00BD663D">
      <w:pPr>
        <w:numPr>
          <w:ilvl w:val="0"/>
          <w:numId w:val="12"/>
        </w:numPr>
        <w:spacing w:before="0"/>
        <w:ind w:left="993" w:hanging="284"/>
        <w:rPr>
          <w:bCs/>
          <w:color w:val="000000" w:themeColor="text1"/>
          <w:lang w:eastAsia="ar-SA"/>
        </w:rPr>
      </w:pPr>
      <w:r w:rsidRPr="0074523B">
        <w:rPr>
          <w:bCs/>
          <w:color w:val="000000" w:themeColor="text1"/>
          <w:lang w:eastAsia="ar-SA"/>
        </w:rPr>
        <w:t>na přiměřenou slevu z ceny díla, nebo</w:t>
      </w:r>
      <w:r>
        <w:rPr>
          <w:bCs/>
          <w:color w:val="000000" w:themeColor="text1"/>
          <w:lang w:eastAsia="ar-SA"/>
        </w:rPr>
        <w:t>,</w:t>
      </w:r>
    </w:p>
    <w:p w14:paraId="662B44E2" w14:textId="77777777" w:rsidR="00EE2E40" w:rsidRPr="0074523B" w:rsidRDefault="00EE2E40" w:rsidP="00BD663D">
      <w:pPr>
        <w:numPr>
          <w:ilvl w:val="0"/>
          <w:numId w:val="12"/>
        </w:numPr>
        <w:spacing w:before="0" w:after="120"/>
        <w:ind w:left="993" w:hanging="284"/>
        <w:rPr>
          <w:bCs/>
          <w:color w:val="000000" w:themeColor="text1"/>
          <w:lang w:eastAsia="ar-SA"/>
        </w:rPr>
      </w:pPr>
      <w:r>
        <w:rPr>
          <w:bCs/>
          <w:color w:val="000000" w:themeColor="text1"/>
          <w:lang w:eastAsia="ar-SA"/>
        </w:rPr>
        <w:t xml:space="preserve">je-li </w:t>
      </w:r>
      <w:r w:rsidRPr="00F452D8">
        <w:rPr>
          <w:bCs/>
          <w:color w:val="000000" w:themeColor="text1"/>
          <w:lang w:eastAsia="ar-SA"/>
        </w:rPr>
        <w:t>vadné plnění podstatným porušením smlouvy</w:t>
      </w:r>
      <w:r>
        <w:rPr>
          <w:bCs/>
          <w:color w:val="000000" w:themeColor="text1"/>
          <w:lang w:eastAsia="ar-SA"/>
        </w:rPr>
        <w:t xml:space="preserve">, </w:t>
      </w:r>
      <w:r w:rsidRPr="0074523B">
        <w:rPr>
          <w:bCs/>
          <w:color w:val="000000" w:themeColor="text1"/>
          <w:lang w:eastAsia="ar-SA"/>
        </w:rPr>
        <w:t>od smlouvy odstoupit.</w:t>
      </w:r>
    </w:p>
    <w:p w14:paraId="0210E58B" w14:textId="04E54B78" w:rsidR="00EE2E40" w:rsidRDefault="00EE2E40" w:rsidP="00EE2E40">
      <w:pPr>
        <w:rPr>
          <w:bCs/>
          <w:color w:val="000000" w:themeColor="text1"/>
        </w:rPr>
      </w:pPr>
      <w:r w:rsidRPr="0074523B">
        <w:rPr>
          <w:bCs/>
          <w:color w:val="000000" w:themeColor="text1"/>
        </w:rPr>
        <w:t>Objednatel je oprávněn zvolit si a uplatnit kterékoliv z uvedených práv dle svého uvážení, případně zvolit a uplatnit jejich kombinaci.</w:t>
      </w:r>
    </w:p>
    <w:p w14:paraId="6B8CE3A7" w14:textId="732C3E66" w:rsidR="00EE2E40" w:rsidRPr="00EE2E40" w:rsidRDefault="00EE2E40" w:rsidP="00EE2E40">
      <w:pPr>
        <w:rPr>
          <w:lang w:eastAsia="ar-SA"/>
        </w:rPr>
      </w:pPr>
      <w:r>
        <w:rPr>
          <w:bCs/>
          <w:color w:val="000000" w:themeColor="text1"/>
        </w:rPr>
        <w:t>Pro účely odstoupení od smlouvy dle tohoto písmene je podstatným</w:t>
      </w:r>
      <w:r w:rsidRPr="00F452D8">
        <w:rPr>
          <w:bCs/>
          <w:color w:val="000000" w:themeColor="text1"/>
        </w:rPr>
        <w:t xml:space="preserve"> takové porušení </w:t>
      </w:r>
      <w:r>
        <w:rPr>
          <w:bCs/>
          <w:color w:val="000000" w:themeColor="text1"/>
        </w:rPr>
        <w:t>smlouvy</w:t>
      </w:r>
      <w:r w:rsidRPr="00F452D8">
        <w:rPr>
          <w:bCs/>
          <w:color w:val="000000" w:themeColor="text1"/>
        </w:rPr>
        <w:t>, o němž strana porušující smlouvu již při uzavření smlouvy věděla nebo musela vědět, že by druhá strana smlouvu neuzavřela, pokud by toto porušení předvídala</w:t>
      </w:r>
      <w:r>
        <w:rPr>
          <w:bCs/>
          <w:color w:val="000000" w:themeColor="text1"/>
        </w:rPr>
        <w:t>. V pochybnostech se má za to, že porušení smlouvy je podstatné.</w:t>
      </w:r>
    </w:p>
    <w:p w14:paraId="497C312C" w14:textId="35F8CC86" w:rsidR="00F142D2" w:rsidRDefault="00EE2E40" w:rsidP="00EE2E40">
      <w:pPr>
        <w:pStyle w:val="Nadpis2"/>
      </w:pPr>
      <w:r w:rsidRPr="00C0127C">
        <w:rPr>
          <w:color w:val="000000" w:themeColor="text1"/>
        </w:rPr>
        <w:t xml:space="preserve">Zhotovitel se zavazuje prověřit reklamaci a do 2 (slovy: dvou) pracovních dnů ode dne jejího doručení oznámit Objednateli, zda reklamaci uznává. Pokud tak Zhotovitel v uvedené lhůtě neučiní, má se za to, že reklamaci uznává a že </w:t>
      </w:r>
      <w:r w:rsidRPr="0074523B">
        <w:t>zvolené právo z vadného plnění uspokojí.</w:t>
      </w:r>
    </w:p>
    <w:p w14:paraId="24CB0B1F" w14:textId="7365FD77" w:rsidR="00EE2E40" w:rsidRDefault="00EE2E40" w:rsidP="00EE2E40">
      <w:pPr>
        <w:pStyle w:val="Nadpis2"/>
        <w:spacing w:after="120"/>
        <w:ind w:left="709" w:hanging="425"/>
        <w:rPr>
          <w:color w:val="000000" w:themeColor="text1"/>
        </w:rPr>
      </w:pPr>
      <w:r>
        <w:t>V případě, že O</w:t>
      </w:r>
      <w:r w:rsidRPr="0074523B">
        <w:t>bjednatel zvolí pr</w:t>
      </w:r>
      <w:r>
        <w:t>ávo na odstranění vady, pak je Z</w:t>
      </w:r>
      <w:r w:rsidRPr="0074523B">
        <w:t xml:space="preserve">hotovitel povinen vadu odstranit, i když reklamaci neuzná, </w:t>
      </w:r>
      <w:r w:rsidRPr="00350CDD">
        <w:rPr>
          <w:rStyle w:val="Nadpis3Char"/>
        </w:rPr>
        <w:t xml:space="preserve">nebude-li mezi </w:t>
      </w:r>
      <w:r>
        <w:rPr>
          <w:rStyle w:val="Nadpis3Char"/>
        </w:rPr>
        <w:t>Objednatelem</w:t>
      </w:r>
      <w:r w:rsidRPr="00350CDD">
        <w:rPr>
          <w:rStyle w:val="Nadpis3Char"/>
        </w:rPr>
        <w:t xml:space="preserve"> a </w:t>
      </w:r>
      <w:r>
        <w:rPr>
          <w:rStyle w:val="Nadpis3Char"/>
        </w:rPr>
        <w:t>Zhotovitelem</w:t>
      </w:r>
      <w:r w:rsidRPr="00350CDD">
        <w:rPr>
          <w:rStyle w:val="Nadpis3Char"/>
        </w:rPr>
        <w:t xml:space="preserve"> dohodnuto jinak</w:t>
      </w:r>
      <w:r w:rsidRPr="0074523B">
        <w:t>.</w:t>
      </w:r>
      <w:r w:rsidRPr="00C0127C">
        <w:rPr>
          <w:color w:val="000000" w:themeColor="text1"/>
        </w:rPr>
        <w:t xml:space="preserve"> V takovém případě Zhotovitel Objednatele písemně upozorní, že se vzhledem k neuznání reklamace bude domáhat úhrady nákladů na odstranění vady od Objednatele.</w:t>
      </w:r>
    </w:p>
    <w:p w14:paraId="2AB9A9E7" w14:textId="4A40C302" w:rsidR="00EE2E40" w:rsidRDefault="00EE2E40" w:rsidP="00EE2E40">
      <w:pPr>
        <w:pStyle w:val="Nadpis2"/>
      </w:pPr>
      <w:r>
        <w:t>V případě, že O</w:t>
      </w:r>
      <w:r w:rsidRPr="0074523B">
        <w:t xml:space="preserve">bjednatel zvolí právo na odstoupení od smlouvy, je odstoupení od smlouvy účinné dnem doručení reklamace. Ustanovení </w:t>
      </w:r>
      <w:r>
        <w:t>odst. 7</w:t>
      </w:r>
      <w:r w:rsidRPr="0074523B">
        <w:t xml:space="preserve"> se nepoužije.</w:t>
      </w:r>
    </w:p>
    <w:p w14:paraId="3185FBB2" w14:textId="7BDBB5B5" w:rsidR="00EE2E40" w:rsidRDefault="00EE2E40" w:rsidP="00EE2E40">
      <w:pPr>
        <w:pStyle w:val="Nadpis2"/>
        <w:rPr>
          <w:color w:val="000000" w:themeColor="text1"/>
        </w:rPr>
      </w:pPr>
      <w:r w:rsidRPr="00C0127C">
        <w:rPr>
          <w:color w:val="000000" w:themeColor="text1"/>
        </w:rPr>
        <w:t xml:space="preserve">Pokud Zhotovitel reklamaci neuzná, může být její oprávněnost ověřena znaleckým posudkem, který obstará Objednatel. V případě, že reklamace bude tímto znaleckým posudkem označena jako oprávněná, ponese Zhotovitel i náklady na vyhotovení znaleckého posudku. Právo </w:t>
      </w:r>
      <w:r w:rsidRPr="0074523B">
        <w:t>z vadného plnění vzniká i v tomto případě</w:t>
      </w:r>
      <w:r w:rsidRPr="00C0127C">
        <w:rPr>
          <w:color w:val="000000" w:themeColor="text1"/>
        </w:rPr>
        <w:t xml:space="preserve"> dnem doručení reklamace Zhotoviteli. Prokáže-li se, že Objednatel reklamoval neoprávněně, je povinen uhradit Zhotoviteli prokazatelně a účelně vynaložené náklady na odstranění vady.</w:t>
      </w:r>
    </w:p>
    <w:p w14:paraId="36D6D0D9" w14:textId="0D0EC6BC" w:rsidR="00EE2E40" w:rsidRPr="00EE2E40" w:rsidRDefault="00EE2E40" w:rsidP="00EE2E40">
      <w:pPr>
        <w:pStyle w:val="Nadpis2"/>
      </w:pPr>
      <w:r w:rsidRPr="00C0127C">
        <w:rPr>
          <w:bCs/>
          <w:color w:val="000000" w:themeColor="text1"/>
          <w:lang w:eastAsia="ar-SA"/>
        </w:rPr>
        <w:t>Zhotovitel se zavazuje, že s odstraňováním vad započne bezodkladně po jejich reklamaci.</w:t>
      </w:r>
      <w:r>
        <w:rPr>
          <w:b/>
          <w:color w:val="000000" w:themeColor="text1"/>
        </w:rPr>
        <w:t xml:space="preserve"> </w:t>
      </w:r>
      <w:r w:rsidRPr="00C0127C">
        <w:rPr>
          <w:color w:val="000000" w:themeColor="text1"/>
        </w:rPr>
        <w:t xml:space="preserve">Reklamovanou vadu se Zhotovitel zavazuje odstranit bezodkladně, nejpozději do </w:t>
      </w:r>
      <w:r w:rsidRPr="00C0127C">
        <w:rPr>
          <w:iCs/>
          <w:color w:val="000000" w:themeColor="text1"/>
        </w:rPr>
        <w:t xml:space="preserve">10 </w:t>
      </w:r>
      <w:r w:rsidRPr="00C0127C">
        <w:rPr>
          <w:color w:val="000000" w:themeColor="text1"/>
        </w:rPr>
        <w:t>(slovy: deseti) dnů ode dne doručení reklamace,</w:t>
      </w:r>
      <w:r w:rsidRPr="00C0127C">
        <w:rPr>
          <w:rFonts w:eastAsia="Calibri"/>
          <w:color w:val="000000" w:themeColor="text1"/>
        </w:rPr>
        <w:t xml:space="preserve"> nebude-li mezi Objednatelem a Zhotovitelem dohodnuto jinak</w:t>
      </w:r>
      <w:r w:rsidRPr="00C0127C">
        <w:rPr>
          <w:color w:val="000000" w:themeColor="text1"/>
        </w:rPr>
        <w:t>.</w:t>
      </w:r>
    </w:p>
    <w:p w14:paraId="33193C2B" w14:textId="77777777" w:rsidR="00215C4B" w:rsidRPr="00F142D2" w:rsidRDefault="00215C4B" w:rsidP="00F142D2">
      <w:pPr>
        <w:rPr>
          <w:bCs/>
        </w:rPr>
      </w:pPr>
    </w:p>
    <w:p w14:paraId="1F2F47C4" w14:textId="77777777" w:rsidR="00F142D2" w:rsidRPr="00F142D2" w:rsidRDefault="00F142D2" w:rsidP="00053FE9">
      <w:pPr>
        <w:pStyle w:val="Nadpis1"/>
      </w:pPr>
      <w:r w:rsidRPr="00F142D2">
        <w:t xml:space="preserve"> </w:t>
      </w:r>
      <w:bookmarkStart w:id="13" w:name="_Toc446340438"/>
      <w:bookmarkStart w:id="14" w:name="_Toc495262482"/>
      <w:r w:rsidRPr="00F142D2">
        <w:t>SMLUVNÍ POKUTY A NÁHRADA ŠKODY</w:t>
      </w:r>
      <w:bookmarkEnd w:id="13"/>
      <w:bookmarkEnd w:id="14"/>
    </w:p>
    <w:p w14:paraId="73E0FE6B" w14:textId="351763C8" w:rsidR="00F142D2" w:rsidRPr="00E65007" w:rsidRDefault="00E045DF" w:rsidP="00053FE9">
      <w:pPr>
        <w:pStyle w:val="Nadpis2"/>
      </w:pPr>
      <w:r w:rsidRPr="00E65007">
        <w:rPr>
          <w:bCs/>
          <w:color w:val="000000" w:themeColor="text1"/>
        </w:rPr>
        <w:t>V případě prodlení Zhotovitele oproti termínu provedení</w:t>
      </w:r>
      <w:r w:rsidRPr="00E65007">
        <w:t xml:space="preserve"> díla se Zhotovitel zavazuje Objednateli zaplatit smluvní pokutu ve výši </w:t>
      </w:r>
      <w:r w:rsidR="00927BC4" w:rsidRPr="00E65007">
        <w:t>0,</w:t>
      </w:r>
      <w:r w:rsidR="001A3C02">
        <w:t>3</w:t>
      </w:r>
      <w:r w:rsidR="001A3C02" w:rsidRPr="00E65007">
        <w:t xml:space="preserve"> </w:t>
      </w:r>
      <w:r w:rsidRPr="00E65007">
        <w:t xml:space="preserve">(slovy: </w:t>
      </w:r>
      <w:proofErr w:type="spellStart"/>
      <w:r w:rsidR="001A3C02" w:rsidRPr="00E65007">
        <w:t>nulacelá</w:t>
      </w:r>
      <w:r w:rsidR="001A3C02">
        <w:t>tři</w:t>
      </w:r>
      <w:proofErr w:type="spellEnd"/>
      <w:r w:rsidRPr="00E65007">
        <w:t>) % z ceny díla za každý započatý den prodlení.</w:t>
      </w:r>
    </w:p>
    <w:p w14:paraId="5E10D2C9" w14:textId="2A8ABF84" w:rsidR="00F142D2" w:rsidRPr="00F142D2" w:rsidRDefault="00E045DF" w:rsidP="00053FE9">
      <w:pPr>
        <w:pStyle w:val="Nadpis2"/>
      </w:pPr>
      <w:r w:rsidRPr="0074523B">
        <w:rPr>
          <w:color w:val="000000" w:themeColor="text1"/>
        </w:rPr>
        <w:t xml:space="preserve">Pokud </w:t>
      </w:r>
      <w:r>
        <w:rPr>
          <w:color w:val="000000" w:themeColor="text1"/>
        </w:rPr>
        <w:t>Z</w:t>
      </w:r>
      <w:r w:rsidRPr="0074523B">
        <w:rPr>
          <w:color w:val="000000" w:themeColor="text1"/>
        </w:rPr>
        <w:t>hotovitel ve sjednané lhůtě</w:t>
      </w:r>
      <w:r>
        <w:rPr>
          <w:color w:val="000000" w:themeColor="text1"/>
        </w:rPr>
        <w:t xml:space="preserve"> </w:t>
      </w:r>
      <w:r w:rsidR="00B04240">
        <w:rPr>
          <w:color w:val="000000" w:themeColor="text1"/>
        </w:rPr>
        <w:t xml:space="preserve">neodstraní vadu uvedenou v předávacím protokolu, nebo </w:t>
      </w:r>
      <w:r>
        <w:rPr>
          <w:color w:val="000000" w:themeColor="text1"/>
        </w:rPr>
        <w:t>neuspokojí práva O</w:t>
      </w:r>
      <w:r w:rsidRPr="0074523B">
        <w:rPr>
          <w:color w:val="000000" w:themeColor="text1"/>
        </w:rPr>
        <w:t>bjednatele z vadného plnění v záruční době, zejména ve sjednané lhůtě nezaplatí č</w:t>
      </w:r>
      <w:r w:rsidRPr="0074523B">
        <w:t xml:space="preserve">ástku odpovídající požadované slevě z ceny díla či neodstraní reklamovanou vadu díla, </w:t>
      </w:r>
      <w:r>
        <w:rPr>
          <w:color w:val="000000" w:themeColor="text1"/>
        </w:rPr>
        <w:t>zavazuje se O</w:t>
      </w:r>
      <w:r w:rsidRPr="0074523B">
        <w:rPr>
          <w:color w:val="000000" w:themeColor="text1"/>
        </w:rPr>
        <w:t>bjednateli zaplatit smluvní pokutu 1</w:t>
      </w:r>
      <w:r>
        <w:rPr>
          <w:color w:val="000000" w:themeColor="text1"/>
        </w:rPr>
        <w:t>.0</w:t>
      </w:r>
      <w:r w:rsidRPr="0074523B">
        <w:rPr>
          <w:color w:val="000000" w:themeColor="text1"/>
        </w:rPr>
        <w:t xml:space="preserve">00,- (slovy: </w:t>
      </w:r>
      <w:proofErr w:type="spellStart"/>
      <w:r>
        <w:rPr>
          <w:color w:val="000000" w:themeColor="text1"/>
        </w:rPr>
        <w:t>jeden</w:t>
      </w:r>
      <w:r w:rsidRPr="0074523B">
        <w:rPr>
          <w:color w:val="000000" w:themeColor="text1"/>
        </w:rPr>
        <w:t>tisíc</w:t>
      </w:r>
      <w:proofErr w:type="spellEnd"/>
      <w:r w:rsidRPr="0074523B">
        <w:rPr>
          <w:color w:val="000000" w:themeColor="text1"/>
        </w:rPr>
        <w:t>) Kč za každou vadu, u níž je</w:t>
      </w:r>
      <w:r>
        <w:rPr>
          <w:color w:val="000000" w:themeColor="text1"/>
        </w:rPr>
        <w:t xml:space="preserve"> v prodlení s uspokojením práv O</w:t>
      </w:r>
      <w:r w:rsidRPr="0074523B">
        <w:rPr>
          <w:color w:val="000000" w:themeColor="text1"/>
        </w:rPr>
        <w:t>bjednatele z vadného plnění, a to za každý i započatý den prodlení.</w:t>
      </w:r>
    </w:p>
    <w:p w14:paraId="02A4C3A0" w14:textId="38E022F4" w:rsidR="00F142D2" w:rsidRPr="00F142D2" w:rsidRDefault="00F142D2" w:rsidP="00053FE9">
      <w:pPr>
        <w:pStyle w:val="Nadpis2"/>
      </w:pPr>
      <w:r w:rsidRPr="00F142D2">
        <w:lastRenderedPageBreak/>
        <w:t>Pokud bude Objednatel v prodlení s úhradou faktury oproti sjednané lhůtě, je Zhotovitel oprávněn požadovat po Objednateli zaplacení úroku z prodlení ve výši 0,</w:t>
      </w:r>
      <w:r w:rsidR="003B0001">
        <w:t>3</w:t>
      </w:r>
      <w:r w:rsidR="003B0001" w:rsidRPr="00F142D2">
        <w:t xml:space="preserve"> </w:t>
      </w:r>
      <w:r w:rsidRPr="00F142D2">
        <w:t xml:space="preserve">(slovy: </w:t>
      </w:r>
      <w:proofErr w:type="spellStart"/>
      <w:r w:rsidR="003B0001" w:rsidRPr="00F142D2">
        <w:t>nulacel</w:t>
      </w:r>
      <w:r w:rsidR="00D3257E">
        <w:t>á</w:t>
      </w:r>
      <w:r w:rsidR="003B0001">
        <w:t>tři</w:t>
      </w:r>
      <w:proofErr w:type="spellEnd"/>
      <w:r w:rsidRPr="00F142D2">
        <w:t>) % z dlužné částky za každý i započatý den prodlení.</w:t>
      </w:r>
    </w:p>
    <w:p w14:paraId="05F181C2" w14:textId="612025C9" w:rsidR="00F142D2" w:rsidRPr="00F142D2" w:rsidRDefault="00F142D2" w:rsidP="00053FE9">
      <w:pPr>
        <w:pStyle w:val="Nadpis2"/>
      </w:pPr>
      <w:r w:rsidRPr="00F142D2">
        <w:t>V případě podstatného porušení smlouvy, které je smluvními stranami v této smlouvě výslovně uvedeno, nevztahuje-li se na něj zvláštní ustanovení dle tohoto článku, zavazuje se smluvní strana, která smlouvu takto podstatně porušila, zaplatit druhé smluvní s</w:t>
      </w:r>
      <w:r w:rsidR="00E045DF">
        <w:t>traně smluvní pokutu ve výši 0,1</w:t>
      </w:r>
      <w:r w:rsidRPr="00F142D2">
        <w:t xml:space="preserve"> (slovy: </w:t>
      </w:r>
      <w:proofErr w:type="spellStart"/>
      <w:r w:rsidRPr="00F142D2">
        <w:t>nulacelá</w:t>
      </w:r>
      <w:r w:rsidR="00E045DF">
        <w:t>jedna</w:t>
      </w:r>
      <w:r w:rsidR="00253323">
        <w:t>desetina</w:t>
      </w:r>
      <w:proofErr w:type="spellEnd"/>
      <w:r w:rsidR="00E045DF">
        <w:t>) % z</w:t>
      </w:r>
      <w:r w:rsidRPr="00F142D2">
        <w:t xml:space="preserve"> ceny </w:t>
      </w:r>
      <w:r w:rsidR="00E045DF">
        <w:t xml:space="preserve">díla </w:t>
      </w:r>
      <w:r w:rsidRPr="00F142D2">
        <w:t xml:space="preserve">za každé jednotlivé porušení. </w:t>
      </w:r>
    </w:p>
    <w:p w14:paraId="1D0B9E89" w14:textId="77777777" w:rsidR="00F142D2" w:rsidRPr="00F142D2" w:rsidRDefault="00F142D2" w:rsidP="00053FE9">
      <w:pPr>
        <w:pStyle w:val="Nadpis2"/>
      </w:pPr>
      <w:r w:rsidRPr="00F142D2">
        <w:t>Smluvní pokuty se stávají splatnými dnem následujícím po dni, ve kterém na ně vznikl nárok.</w:t>
      </w:r>
    </w:p>
    <w:p w14:paraId="61CDBAEF" w14:textId="77777777" w:rsidR="00F142D2" w:rsidRPr="00F142D2" w:rsidRDefault="00F142D2" w:rsidP="00053FE9">
      <w:pPr>
        <w:pStyle w:val="Nadpis2"/>
      </w:pPr>
      <w:r w:rsidRPr="00F142D2">
        <w:t>Objednatel je oprávněn započíst smluvní pokutu oproti ceně díla.</w:t>
      </w:r>
    </w:p>
    <w:p w14:paraId="2C89573A" w14:textId="77777777" w:rsidR="00F142D2" w:rsidRPr="00F142D2" w:rsidRDefault="00F142D2" w:rsidP="00053FE9">
      <w:pPr>
        <w:pStyle w:val="Nadpis2"/>
      </w:pPr>
      <w:r w:rsidRPr="00F142D2">
        <w:t>Zaplacením smluvní pokuty není dotčen nárok Objednatele na náhradu škody způsobené mu porušením povinnosti Zhotovitele, ke které se vztahuje smluvní pokuta. To platí i tehdy, bude-li smluvní pokuta snížena rozhodnutím soudu.</w:t>
      </w:r>
    </w:p>
    <w:p w14:paraId="19600D77" w14:textId="77777777" w:rsidR="00B04240" w:rsidRDefault="00B04240" w:rsidP="00053FE9">
      <w:pPr>
        <w:pStyle w:val="Nadpis1"/>
      </w:pPr>
      <w:bookmarkStart w:id="15" w:name="_Toc446340437"/>
      <w:bookmarkStart w:id="16" w:name="_Toc499790920"/>
      <w:r w:rsidRPr="00F142D2">
        <w:t>POJIŠTĚNÍ ZHOTOVITELE</w:t>
      </w:r>
      <w:bookmarkEnd w:id="15"/>
      <w:bookmarkEnd w:id="16"/>
    </w:p>
    <w:p w14:paraId="21815D48" w14:textId="421595F6" w:rsidR="00B04240" w:rsidRPr="00F142D2" w:rsidRDefault="00B04240" w:rsidP="00B04240">
      <w:pPr>
        <w:pStyle w:val="Nadpis2"/>
      </w:pPr>
      <w:r w:rsidRPr="00F142D2">
        <w:t xml:space="preserve">Zhotovitel je povinen před zahájením provádění díla uzavřít pojistnou </w:t>
      </w:r>
      <w:r w:rsidRPr="00E65007">
        <w:t>smlouvu, jejímž předmětem bude pojištění odpovědnosti Zhotovitele za škodu, která vznikne Objednatel</w:t>
      </w:r>
      <w:r w:rsidR="006C0934" w:rsidRPr="00E65007">
        <w:t xml:space="preserve">i nebo třetím osobám </w:t>
      </w:r>
      <w:r w:rsidRPr="00E65007">
        <w:t xml:space="preserve">v souvislosti s prováděním díla v důsledku činnosti Zhotovitele. Pojištění odpovědnosti bude zahrnovat rovněž povinnost nahradit škodu či újmu způsobenou vadným výrobkem nebo vadně vykonanou prací a povinnost nahradit škodu či újmu vzniklou na věci, kterou převzal za účelem provedení objednané činnosti. Minimální výše pojistného plnění bude činit alespoň </w:t>
      </w:r>
      <w:r w:rsidR="00D3257E">
        <w:t xml:space="preserve">3 mil. </w:t>
      </w:r>
      <w:r w:rsidRPr="00E65007">
        <w:t xml:space="preserve">(slovy: </w:t>
      </w:r>
      <w:proofErr w:type="spellStart"/>
      <w:r w:rsidR="00D3257E">
        <w:t>třimilióny</w:t>
      </w:r>
      <w:proofErr w:type="spellEnd"/>
      <w:r w:rsidR="0058654D">
        <w:t>) Kč za každý škodní případ.</w:t>
      </w:r>
    </w:p>
    <w:p w14:paraId="7AE44AF9" w14:textId="77777777" w:rsidR="00B04240" w:rsidRDefault="00B04240" w:rsidP="00B04240">
      <w:pPr>
        <w:pStyle w:val="Nadpis2"/>
      </w:pPr>
      <w:r w:rsidRPr="00F142D2">
        <w:t>Pojistná smlouva nesmí obsahovat ustanovení vylučující plnění pojišťovny (tzv. výluky z pojištění) s výjimkou výluk odpovídajících výlukám standardně uplatňovaným ve vztahu k obdobnému předmětu pojištění na trhu poskytování pojistných služeb v České republice</w:t>
      </w:r>
      <w:r>
        <w:t>.</w:t>
      </w:r>
    </w:p>
    <w:p w14:paraId="231D3F06" w14:textId="77777777" w:rsidR="00B04240" w:rsidRPr="00F142D2" w:rsidRDefault="00B04240" w:rsidP="00B04240">
      <w:pPr>
        <w:pStyle w:val="Nadpis2"/>
      </w:pPr>
      <w:r w:rsidRPr="00F142D2">
        <w:t xml:space="preserve">Zhotovitel se zavazuje pojištění dle tohoto článku udržovat v platnosti po celou dobu provádění díla a Objednateli kdykoliv během této doby na vyžádání existenci platného pojištění doložit. </w:t>
      </w:r>
    </w:p>
    <w:p w14:paraId="340799BB" w14:textId="77777777" w:rsidR="00B04240" w:rsidRPr="00F142D2" w:rsidRDefault="00B04240" w:rsidP="00B04240">
      <w:pPr>
        <w:pStyle w:val="Nadpis2"/>
      </w:pPr>
      <w:r w:rsidRPr="00F142D2">
        <w:t>Nesplnění závazků dle tohoto článku je podstatným porušením smlouvy.</w:t>
      </w:r>
    </w:p>
    <w:p w14:paraId="5B7BE032" w14:textId="0AF6B008" w:rsidR="00B04240" w:rsidRDefault="00F142D2" w:rsidP="00B04240">
      <w:pPr>
        <w:pStyle w:val="Nadpis1"/>
        <w:numPr>
          <w:ilvl w:val="0"/>
          <w:numId w:val="0"/>
        </w:numPr>
        <w:ind w:left="680"/>
        <w:jc w:val="both"/>
      </w:pPr>
      <w:r w:rsidRPr="00F142D2">
        <w:t xml:space="preserve"> </w:t>
      </w:r>
      <w:bookmarkStart w:id="17" w:name="_Toc446340439"/>
      <w:bookmarkStart w:id="18" w:name="_Toc495262483"/>
    </w:p>
    <w:p w14:paraId="34CBD4E3" w14:textId="77777777" w:rsidR="007A3137" w:rsidRPr="007A3137" w:rsidRDefault="007A3137" w:rsidP="007A3137"/>
    <w:p w14:paraId="7E6815DA" w14:textId="56036664" w:rsidR="00F142D2" w:rsidRPr="00F142D2" w:rsidRDefault="00F142D2" w:rsidP="00053FE9">
      <w:pPr>
        <w:pStyle w:val="Nadpis1"/>
      </w:pPr>
      <w:r w:rsidRPr="00F142D2">
        <w:t>ODSTOUPENÍ OD SMLOUVY</w:t>
      </w:r>
      <w:bookmarkEnd w:id="17"/>
      <w:bookmarkEnd w:id="18"/>
    </w:p>
    <w:p w14:paraId="7A1B4FB1" w14:textId="2044BE1E" w:rsidR="00F142D2" w:rsidRPr="00F142D2" w:rsidRDefault="00F142D2" w:rsidP="00053FE9">
      <w:pPr>
        <w:pStyle w:val="Nadpis2"/>
      </w:pPr>
      <w:r w:rsidRPr="00F142D2">
        <w:t>Zhotovitel je oprávněn od smlouvy odstoupit v případě podstatného porušení povinností Objednatele</w:t>
      </w:r>
      <w:r w:rsidR="00E045DF">
        <w:t>, kterým se rozumí prodlení Objednatele s úhradou ceny díla delší než 15 dní</w:t>
      </w:r>
      <w:r w:rsidRPr="00F142D2">
        <w:t>.</w:t>
      </w:r>
    </w:p>
    <w:p w14:paraId="04CD311D" w14:textId="77777777" w:rsidR="00F142D2" w:rsidRPr="00F142D2" w:rsidRDefault="00F142D2" w:rsidP="00053FE9">
      <w:pPr>
        <w:pStyle w:val="Nadpis2"/>
      </w:pPr>
      <w:r w:rsidRPr="00F142D2">
        <w:t>Objednatel je oprávněn od smlouvy odstoupit:</w:t>
      </w:r>
    </w:p>
    <w:p w14:paraId="4F7156B0" w14:textId="5F66A114" w:rsidR="00EB7D02" w:rsidRDefault="00EB7D02" w:rsidP="00053FE9">
      <w:pPr>
        <w:pStyle w:val="Nadpis3"/>
      </w:pPr>
      <w:r>
        <w:t xml:space="preserve">v případě podstatného porušení smlouvy Zhotovitelem, </w:t>
      </w:r>
    </w:p>
    <w:p w14:paraId="4EE1EA18" w14:textId="6E01A059" w:rsidR="00F142D2" w:rsidRPr="00F142D2" w:rsidRDefault="00F142D2" w:rsidP="00053FE9">
      <w:pPr>
        <w:pStyle w:val="Nadpis3"/>
      </w:pPr>
      <w:r w:rsidRPr="00F142D2">
        <w:t>bez zbytečného odkladu poté, co z chování Zhotovitele nepochybně vyplyne, že poruší smlouvu podstatným způsobem, a nedá-li na výzvu Objednatele přiměřenou jistotu,</w:t>
      </w:r>
    </w:p>
    <w:p w14:paraId="4BDE7C46" w14:textId="77777777" w:rsidR="00F142D2" w:rsidRPr="00F142D2" w:rsidRDefault="00F142D2" w:rsidP="00053FE9">
      <w:pPr>
        <w:pStyle w:val="Nadpis3"/>
      </w:pPr>
      <w:r w:rsidRPr="00F142D2">
        <w:t>v případě vydání rozhodnutí o úpadku Zhotovitele dle § 136 zákona č. 182/2006 Sb., o úpadku a způsobech jeho řešení (insolvenční zákon), ve znění pozdějších předpisů,</w:t>
      </w:r>
    </w:p>
    <w:p w14:paraId="3152764D" w14:textId="5E1A8B87" w:rsidR="00F142D2" w:rsidRPr="00F142D2" w:rsidRDefault="00F142D2" w:rsidP="00053FE9">
      <w:pPr>
        <w:pStyle w:val="Nadpis3"/>
      </w:pPr>
      <w:r w:rsidRPr="00F142D2">
        <w:t xml:space="preserve">v případě, že Zhotovitel v nabídce podané </w:t>
      </w:r>
      <w:r w:rsidRPr="00EB7D02">
        <w:t>do výběrového řízení</w:t>
      </w:r>
      <w:r w:rsidRPr="00F142D2">
        <w:t xml:space="preserve">, na základě jehož výsledku byla se Zhotovitelem uzavřena tato smlouva, uvedl informace nebo předložil doklady, které neodpovídají skutečnosti a měly nebo mohly mít vliv na výsledek tohoto </w:t>
      </w:r>
      <w:r w:rsidRPr="00EB7D02">
        <w:t>výběrového řízení</w:t>
      </w:r>
      <w:r w:rsidRPr="00F142D2">
        <w:t>.</w:t>
      </w:r>
    </w:p>
    <w:p w14:paraId="43913EE4" w14:textId="77777777" w:rsidR="00F142D2" w:rsidRPr="00F142D2" w:rsidRDefault="00F142D2" w:rsidP="00053FE9">
      <w:pPr>
        <w:pStyle w:val="Nadpis2"/>
      </w:pPr>
      <w:r w:rsidRPr="00F142D2">
        <w:t xml:space="preserve">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 </w:t>
      </w:r>
    </w:p>
    <w:p w14:paraId="7DEDA772" w14:textId="77777777" w:rsidR="00F142D2" w:rsidRPr="00F142D2" w:rsidRDefault="00F142D2" w:rsidP="00053FE9">
      <w:pPr>
        <w:pStyle w:val="Nadpis2"/>
      </w:pPr>
      <w:r w:rsidRPr="00F142D2">
        <w:lastRenderedPageBreak/>
        <w:t>Odstoupení od smlouvy musí být provedeno písemně, jinak je neplatné. Odstoupení od smlouvy je účinné doručením písemného oznámení o odstoupení od smlouvy druhé smluvní straně.</w:t>
      </w:r>
    </w:p>
    <w:p w14:paraId="3A71EA11" w14:textId="5A2EAA35" w:rsidR="00F142D2" w:rsidRPr="00F142D2" w:rsidRDefault="00F142D2" w:rsidP="00E045DF">
      <w:pPr>
        <w:pStyle w:val="Nadpis2"/>
      </w:pPr>
      <w:r w:rsidRPr="00F142D2">
        <w:t xml:space="preserve">Smluvní strany sjednávají, že za škodu se v souvislosti s odstoupením od smlouvy nepovažuje ušlý zisk Zhotovitele. </w:t>
      </w:r>
    </w:p>
    <w:p w14:paraId="48617CA3" w14:textId="77777777" w:rsidR="00F142D2" w:rsidRPr="00F142D2" w:rsidRDefault="00F142D2" w:rsidP="00F142D2">
      <w:pPr>
        <w:rPr>
          <w:bCs/>
        </w:rPr>
      </w:pPr>
    </w:p>
    <w:p w14:paraId="5EF7651C" w14:textId="77777777" w:rsidR="00F142D2" w:rsidRPr="00F142D2" w:rsidRDefault="00F142D2" w:rsidP="00053FE9">
      <w:pPr>
        <w:pStyle w:val="Nadpis1"/>
      </w:pPr>
      <w:r w:rsidRPr="00F142D2">
        <w:t xml:space="preserve"> </w:t>
      </w:r>
      <w:bookmarkStart w:id="19" w:name="_Toc446340440"/>
      <w:bookmarkStart w:id="20" w:name="_Toc495262484"/>
      <w:r w:rsidRPr="00F142D2">
        <w:t>DODATKY A ZMĚNY SMLOUVY; KONTAKTNÍ OSOBY</w:t>
      </w:r>
      <w:bookmarkEnd w:id="19"/>
      <w:bookmarkEnd w:id="20"/>
    </w:p>
    <w:p w14:paraId="53EED297" w14:textId="2925520E" w:rsidR="00F142D2" w:rsidRPr="00F142D2" w:rsidRDefault="00F142D2" w:rsidP="00053FE9">
      <w:pPr>
        <w:pStyle w:val="Nadpis2"/>
      </w:pPr>
      <w:r w:rsidRPr="00F142D2">
        <w:t>Tuto smlouvu lze měnit nebo doplnit pouze písemnými průběžně číslovanými dodatky podepsanými oběma smluvními stranami. Za písemnou formu se pro tento účel nepovažuje jednání učiněné elektronickými či jinými technickými prostředky (e-mail, fax). Smluvní strany mohou namítnout neplatnost změny této smlouvy z důvodu nedodržení formy kdykoliv, i poté, co bylo započato s plněním. Předloží-li některá ze smluvních stran návrh dodatku, je druhá smluvní strana povinna se k takovému návrhu vyjádřit do 15 (slovy: patnácti) dnů ode dne následujícího po doručení návrhu dodatku.</w:t>
      </w:r>
    </w:p>
    <w:p w14:paraId="5F84CBD6" w14:textId="331FC867" w:rsidR="00F142D2" w:rsidRPr="002851A4" w:rsidRDefault="00F142D2" w:rsidP="002851A4">
      <w:pPr>
        <w:pStyle w:val="Nadpis2"/>
        <w:rPr>
          <w:b/>
          <w:bCs/>
        </w:rPr>
      </w:pPr>
      <w:r w:rsidRPr="00F142D2">
        <w:t>Kontaktní osoby smluvních stran uvedené v této smlouvě jsou oprávněny</w:t>
      </w:r>
    </w:p>
    <w:p w14:paraId="048CA929" w14:textId="77777777" w:rsidR="00F142D2" w:rsidRPr="00F142D2" w:rsidRDefault="00F142D2" w:rsidP="00053FE9">
      <w:pPr>
        <w:pStyle w:val="Nadpis3"/>
      </w:pPr>
      <w:r w:rsidRPr="00F142D2">
        <w:t>vést vzájemnou komunikaci smluvních stran, zejména odesílat a přijímat oznámení a jiná sdělení na základě této smlouvy, a</w:t>
      </w:r>
    </w:p>
    <w:p w14:paraId="23424A43" w14:textId="77777777" w:rsidR="00F142D2" w:rsidRPr="00F142D2" w:rsidRDefault="00F142D2" w:rsidP="00053FE9">
      <w:pPr>
        <w:pStyle w:val="Nadpis3"/>
      </w:pPr>
      <w:r w:rsidRPr="00F142D2">
        <w:t xml:space="preserve">jednat za smluvní strany v záležitostech, které jsou jim touto smlouvou výslovně svěřeny. </w:t>
      </w:r>
    </w:p>
    <w:p w14:paraId="4127A0F1" w14:textId="77777777" w:rsidR="00F142D2" w:rsidRPr="00F142D2" w:rsidRDefault="00F142D2" w:rsidP="00053FE9">
      <w:pPr>
        <w:rPr>
          <w:b/>
        </w:rPr>
      </w:pPr>
      <w:r w:rsidRPr="00F142D2">
        <w:t>Jako kontaktní osoba může za smluvní stranu v rozsahu tohoto odstavce jednat i jiná či další osoba, a to na základě písemného oznámení smluvní strany o jiné či další kontaktní osobě doručeného druhé smluvní straně. Určí-li si smluvní strana více kontaktních osob, může za smluvní stranu jednat každá z kontaktních osob zvlášť.</w:t>
      </w:r>
    </w:p>
    <w:p w14:paraId="06FD8956" w14:textId="77777777" w:rsidR="00F142D2" w:rsidRPr="00F142D2" w:rsidRDefault="00F142D2" w:rsidP="00F142D2">
      <w:pPr>
        <w:rPr>
          <w:bCs/>
        </w:rPr>
      </w:pPr>
    </w:p>
    <w:p w14:paraId="59A419A5" w14:textId="0A879035" w:rsidR="00F142D2" w:rsidRPr="00F142D2" w:rsidRDefault="00F142D2" w:rsidP="00053FE9">
      <w:pPr>
        <w:pStyle w:val="Nadpis1"/>
      </w:pPr>
      <w:bookmarkStart w:id="21" w:name="_Toc446340442"/>
      <w:bookmarkStart w:id="22" w:name="_Toc495262486"/>
      <w:r w:rsidRPr="00F142D2">
        <w:t>ZÁVĚREČNÁ UJEDNÁNÍ</w:t>
      </w:r>
      <w:bookmarkEnd w:id="21"/>
      <w:bookmarkEnd w:id="22"/>
    </w:p>
    <w:p w14:paraId="0AAD628E" w14:textId="77777777" w:rsidR="00215C4B" w:rsidRPr="000B12EA" w:rsidRDefault="00215C4B" w:rsidP="00215C4B">
      <w:pPr>
        <w:pStyle w:val="Nadpis2"/>
        <w:rPr>
          <w:bCs/>
          <w:szCs w:val="22"/>
        </w:rPr>
      </w:pPr>
      <w:r w:rsidRPr="000B12EA">
        <w:rPr>
          <w:bCs/>
          <w:szCs w:val="22"/>
        </w:rPr>
        <w:t>Tato Smlouva nabývá platnosti okamžikem jejího podpisu oběma smluvními stranami</w:t>
      </w:r>
      <w:r>
        <w:rPr>
          <w:bCs/>
          <w:szCs w:val="22"/>
        </w:rPr>
        <w:t xml:space="preserve"> </w:t>
      </w:r>
      <w:r w:rsidRPr="000B12EA">
        <w:rPr>
          <w:bCs/>
          <w:szCs w:val="22"/>
        </w:rPr>
        <w:t>a účinnosti</w:t>
      </w:r>
      <w:r>
        <w:rPr>
          <w:bCs/>
          <w:szCs w:val="22"/>
        </w:rPr>
        <w:t xml:space="preserve"> jejím zveřejněním v registru smluv</w:t>
      </w:r>
      <w:r w:rsidRPr="000B12EA">
        <w:rPr>
          <w:bCs/>
          <w:szCs w:val="22"/>
        </w:rPr>
        <w:t xml:space="preserve">. </w:t>
      </w:r>
    </w:p>
    <w:p w14:paraId="0778C316" w14:textId="451DFF3B" w:rsidR="00F142D2" w:rsidRPr="00F142D2" w:rsidRDefault="00F142D2" w:rsidP="00053FE9">
      <w:pPr>
        <w:pStyle w:val="Nadpis2"/>
      </w:pPr>
      <w:r w:rsidRPr="00F142D2">
        <w:t>Není-li v této smlouvě smluvními stranami dohodnuto jinak, řídí se práva a povinnosti smluvních stran, zejména práva a povinnosti touto smlouvou neupravené či výslovně nevyloučené, českým právním řádem, zejména příslušnými ustanoveními občanského zákoníku a dalšími právními předpisy účinnými ke dni uzavření této smlouvy.</w:t>
      </w:r>
    </w:p>
    <w:p w14:paraId="3EE0C4EF" w14:textId="77777777" w:rsidR="00F142D2" w:rsidRPr="00F142D2" w:rsidRDefault="00F142D2" w:rsidP="00053FE9">
      <w:pPr>
        <w:pStyle w:val="Nadpis2"/>
      </w:pPr>
      <w:r w:rsidRPr="00F142D2">
        <w:t>Vyžaduje-li tato smlouva pro uplatnění práva, splnění povinnosti či jiné jednání písemnou formu, tato není zachována, je-li jednání učiněno elektronickými či jinými technickými prostředky (např. email, fax).</w:t>
      </w:r>
    </w:p>
    <w:p w14:paraId="1B94AA26" w14:textId="77777777" w:rsidR="00A20D22" w:rsidRDefault="00F142D2" w:rsidP="009F7BB0">
      <w:pPr>
        <w:pStyle w:val="Nadpis2"/>
      </w:pPr>
      <w:r w:rsidRPr="00F142D2">
        <w:t xml:space="preserve">Nedílnou součástí smlouvy </w:t>
      </w:r>
      <w:r w:rsidR="00A20D22">
        <w:t>je</w:t>
      </w:r>
    </w:p>
    <w:p w14:paraId="1F90C942" w14:textId="13B6AB6D" w:rsidR="00784CC3" w:rsidRDefault="00784CC3" w:rsidP="00784CC3">
      <w:pPr>
        <w:pStyle w:val="Nadpis2"/>
        <w:numPr>
          <w:ilvl w:val="0"/>
          <w:numId w:val="15"/>
        </w:numPr>
      </w:pPr>
      <w:r>
        <w:t>Příloha č. 1 – Projektová dokumentace</w:t>
      </w:r>
      <w:r w:rsidR="00C521DF">
        <w:t xml:space="preserve"> + technický popis nabízených hliníkových oken a dveří ve vrátnici + popis </w:t>
      </w:r>
      <w:r w:rsidR="00FA62EF">
        <w:t xml:space="preserve">a schéma </w:t>
      </w:r>
      <w:r w:rsidR="00C521DF">
        <w:t>příčky</w:t>
      </w:r>
      <w:r>
        <w:t xml:space="preserve"> </w:t>
      </w:r>
      <w:r>
        <w:rPr>
          <w:i/>
          <w:highlight w:val="yellow"/>
        </w:rPr>
        <w:t>(nemusí být součástí nabídky, bude předloženo vybraným dodavatelem před podpisem smlouvy)</w:t>
      </w:r>
    </w:p>
    <w:p w14:paraId="34AA4F68" w14:textId="54F13C8C" w:rsidR="00E44F5F" w:rsidRDefault="00784CC3" w:rsidP="00E44F5F">
      <w:pPr>
        <w:pStyle w:val="Nadpis2"/>
        <w:numPr>
          <w:ilvl w:val="0"/>
          <w:numId w:val="15"/>
        </w:numPr>
      </w:pPr>
      <w:r>
        <w:t>Příloha č. 2 – Položkov</w:t>
      </w:r>
      <w:r w:rsidR="00C510DC">
        <w:t>é rozpoč</w:t>
      </w:r>
      <w:r>
        <w:t>t</w:t>
      </w:r>
      <w:r w:rsidR="00C510DC">
        <w:t xml:space="preserve">y </w:t>
      </w:r>
      <w:r w:rsidR="00376C17">
        <w:t>2</w:t>
      </w:r>
      <w:r w:rsidR="00E44F5F">
        <w:t xml:space="preserve">A a </w:t>
      </w:r>
      <w:r w:rsidR="00376C17">
        <w:t>2</w:t>
      </w:r>
      <w:r w:rsidR="00E44F5F">
        <w:t>B (</w:t>
      </w:r>
      <w:r w:rsidR="00E44F5F">
        <w:rPr>
          <w:i/>
          <w:highlight w:val="yellow"/>
        </w:rPr>
        <w:t>budou již součástí nabídky účastníka do výběrového řízení</w:t>
      </w:r>
      <w:r w:rsidR="00E44F5F">
        <w:rPr>
          <w:i/>
        </w:rPr>
        <w:t>)</w:t>
      </w:r>
    </w:p>
    <w:p w14:paraId="4233274A" w14:textId="0AF400D3" w:rsidR="00E44F5F" w:rsidRDefault="00E44F5F" w:rsidP="00E44F5F">
      <w:pPr>
        <w:pStyle w:val="Nadpis2"/>
        <w:numPr>
          <w:ilvl w:val="1"/>
          <w:numId w:val="15"/>
        </w:numPr>
      </w:pPr>
      <w:r>
        <w:t xml:space="preserve">Položkový rozpočet </w:t>
      </w:r>
      <w:r w:rsidR="00376C17">
        <w:t>2</w:t>
      </w:r>
      <w:r>
        <w:t>A (</w:t>
      </w:r>
      <w:r w:rsidR="00C510DC">
        <w:t>Stavební část, Elektro, Topení</w:t>
      </w:r>
      <w:r>
        <w:t>)</w:t>
      </w:r>
      <w:r w:rsidR="00C510DC">
        <w:t xml:space="preserve"> </w:t>
      </w:r>
    </w:p>
    <w:p w14:paraId="1085BBA0" w14:textId="4A929D2E" w:rsidR="00784CC3" w:rsidRPr="00E44F5F" w:rsidRDefault="00E44F5F" w:rsidP="00E44F5F">
      <w:pPr>
        <w:pStyle w:val="Nadpis2"/>
        <w:numPr>
          <w:ilvl w:val="1"/>
          <w:numId w:val="15"/>
        </w:numPr>
      </w:pPr>
      <w:r w:rsidRPr="00E44F5F">
        <w:t xml:space="preserve">Položkový rozpočet </w:t>
      </w:r>
      <w:r w:rsidR="00376C17">
        <w:t>2</w:t>
      </w:r>
      <w:r w:rsidRPr="00E44F5F">
        <w:t xml:space="preserve">B </w:t>
      </w:r>
      <w:r>
        <w:t>(</w:t>
      </w:r>
      <w:r w:rsidRPr="00E44F5F">
        <w:t>Dodávka a výměna hliníkových dveří a okna v místnosti vrátnice TAP</w:t>
      </w:r>
      <w:r>
        <w:t xml:space="preserve"> a </w:t>
      </w:r>
      <w:r w:rsidRPr="00E44F5F">
        <w:t>Vybudování sádrokartonové příčky v místnosti č. 202. – 2. patro</w:t>
      </w:r>
      <w:r>
        <w:t>)</w:t>
      </w:r>
      <w:r w:rsidRPr="00E44F5F">
        <w:t xml:space="preserve"> </w:t>
      </w:r>
    </w:p>
    <w:p w14:paraId="757BAA03" w14:textId="5A486D6E" w:rsidR="00784CC3" w:rsidRDefault="00784CC3" w:rsidP="00784CC3">
      <w:pPr>
        <w:pStyle w:val="Nadpis2"/>
        <w:numPr>
          <w:ilvl w:val="0"/>
          <w:numId w:val="15"/>
        </w:numPr>
      </w:pPr>
      <w:bookmarkStart w:id="23" w:name="_Hlk9330089"/>
      <w:r>
        <w:t xml:space="preserve">Příloha č. 3 – Harmonogram provádění díla </w:t>
      </w:r>
      <w:bookmarkEnd w:id="23"/>
      <w:r w:rsidR="0045785C">
        <w:rPr>
          <w:i/>
          <w:highlight w:val="yellow"/>
        </w:rPr>
        <w:t>(</w:t>
      </w:r>
      <w:r w:rsidR="00660077">
        <w:rPr>
          <w:i/>
          <w:highlight w:val="yellow"/>
        </w:rPr>
        <w:t>bud</w:t>
      </w:r>
      <w:r w:rsidR="00E44F5F">
        <w:rPr>
          <w:i/>
          <w:highlight w:val="yellow"/>
        </w:rPr>
        <w:t>e</w:t>
      </w:r>
      <w:r w:rsidR="00660077">
        <w:rPr>
          <w:i/>
          <w:highlight w:val="yellow"/>
        </w:rPr>
        <w:t xml:space="preserve"> již součástí nabídky účastníka do výběrového řízení</w:t>
      </w:r>
      <w:r w:rsidR="0045785C">
        <w:rPr>
          <w:i/>
          <w:highlight w:val="yellow"/>
        </w:rPr>
        <w:t>)</w:t>
      </w:r>
    </w:p>
    <w:p w14:paraId="3A76CD8D" w14:textId="77777777" w:rsidR="00A20D22" w:rsidRPr="00A20D22" w:rsidRDefault="00A20D22" w:rsidP="00A20D22"/>
    <w:p w14:paraId="411979FE" w14:textId="56BBC56B" w:rsidR="00F142D2" w:rsidRPr="00F142D2" w:rsidRDefault="00F142D2" w:rsidP="00676EB5">
      <w:pPr>
        <w:pStyle w:val="Nadpis2"/>
        <w:numPr>
          <w:ilvl w:val="0"/>
          <w:numId w:val="0"/>
        </w:numPr>
        <w:ind w:left="680"/>
      </w:pPr>
      <w:r w:rsidRPr="00F142D2">
        <w:lastRenderedPageBreak/>
        <w:t>Smluvní strany sjednávají, že v případě nesrovnalostí či kontradikcí mají ustanovení čl. I. až X</w:t>
      </w:r>
      <w:r w:rsidR="00A76755">
        <w:t>I</w:t>
      </w:r>
      <w:r w:rsidRPr="00F142D2">
        <w:t>. smlouvy přednost před ustanoveními příloh</w:t>
      </w:r>
      <w:r w:rsidR="00A76755">
        <w:t>y</w:t>
      </w:r>
      <w:r w:rsidRPr="00F142D2">
        <w:t xml:space="preserve"> smlouvy. </w:t>
      </w:r>
    </w:p>
    <w:p w14:paraId="0969D5D3" w14:textId="77777777" w:rsidR="00F142D2" w:rsidRPr="00F142D2" w:rsidRDefault="00F142D2" w:rsidP="00053FE9">
      <w:pPr>
        <w:pStyle w:val="Nadpis2"/>
      </w:pPr>
      <w:r w:rsidRPr="00F142D2">
        <w:t>Zhotovitel je oprávněn převést svoje práva a povinnosti z této smlouvy na třetí osobu pouze s předchozím písemným souhlasem Objednatele. § 1879 občanského zákoníku se nepoužije.</w:t>
      </w:r>
    </w:p>
    <w:p w14:paraId="3C3CBD3E" w14:textId="77777777" w:rsidR="00F142D2" w:rsidRPr="00F142D2" w:rsidRDefault="00F142D2" w:rsidP="00053FE9">
      <w:pPr>
        <w:pStyle w:val="Nadpis2"/>
      </w:pPr>
      <w:r w:rsidRPr="00F142D2">
        <w:t>Objednatel je oprávněn převést svoje práva a povinnosti z této smlouvy na třetí osobu.</w:t>
      </w:r>
    </w:p>
    <w:p w14:paraId="0134D935" w14:textId="77777777" w:rsidR="00F142D2" w:rsidRPr="00F142D2" w:rsidRDefault="00F142D2" w:rsidP="00053FE9">
      <w:pPr>
        <w:pStyle w:val="Nadpis2"/>
      </w:pPr>
      <w:r w:rsidRPr="00F142D2">
        <w:t>Zhotovitel se za podmínek stanovených touto smlouvou v souladu s pokyny Objednatele a při vynaložení veškeré potřebné péče zavazuje:</w:t>
      </w:r>
    </w:p>
    <w:p w14:paraId="5CBFCE9E" w14:textId="364143F5" w:rsidR="00F142D2" w:rsidRPr="00F142D2" w:rsidRDefault="00F142D2" w:rsidP="009F7BB0">
      <w:pPr>
        <w:pStyle w:val="Nadpis3"/>
      </w:pPr>
      <w:r w:rsidRPr="00F142D2">
        <w:t>jako osoba povinná dle § 2 písm. e) zákona č. 320/2001 Sb., o finanční kontrole ve veřejné správě, ve znění pozdějších předpisů, spolupůsobit při výkonu finanční kontroly, mj. umožnit orgánům, které ke kontrole opravňují příslušné právní předp</w:t>
      </w:r>
      <w:r w:rsidR="009F7BB0">
        <w:t xml:space="preserve">isy, vstup do místa provedení díla </w:t>
      </w:r>
      <w:r w:rsidRPr="00F142D2">
        <w:t>a přístup k informacím a dokumentům vyhotoveným v souvislosti s prováděním díla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zákonem č. 255/2012 Sb., o kontrole (kontrolní řád), ve znění pozdějších předpisů). Zhotovitel je povinen poskytnout výše uvedeným orgánům součinnost při prováděných kontrolách;</w:t>
      </w:r>
    </w:p>
    <w:p w14:paraId="456671EB" w14:textId="77777777" w:rsidR="00F142D2" w:rsidRPr="00F142D2" w:rsidRDefault="00F142D2" w:rsidP="009F7BB0">
      <w:pPr>
        <w:pStyle w:val="Nadpis3"/>
      </w:pPr>
      <w:r w:rsidRPr="00F142D2">
        <w:t>ve smlouvách se svými poddodavateli umožnit kontrolním orgánům uvedeným v předchozím písmenu kontrolu poddodavatelů Zhotovitele v rozsahu dle předchozího písmena;</w:t>
      </w:r>
    </w:p>
    <w:p w14:paraId="062D1B24" w14:textId="74388909" w:rsidR="00F142D2" w:rsidRPr="00F142D2" w:rsidRDefault="00F142D2" w:rsidP="00053FE9">
      <w:pPr>
        <w:pStyle w:val="Nadpis3"/>
      </w:pPr>
      <w:r w:rsidRPr="00F142D2">
        <w:t>strpět</w:t>
      </w:r>
      <w:r w:rsidR="00215C4B">
        <w:t xml:space="preserve"> případné</w:t>
      </w:r>
      <w:r w:rsidRPr="00F142D2">
        <w:t xml:space="preserve"> uveřejnění této smlouvy včetně případných dodatků Objednatelem podle § 219 ZZVZ.</w:t>
      </w:r>
    </w:p>
    <w:p w14:paraId="0B76F498" w14:textId="6DDD4165" w:rsidR="00F142D2" w:rsidRPr="00F142D2" w:rsidRDefault="00F142D2" w:rsidP="00E80AA6">
      <w:pPr>
        <w:pStyle w:val="Nadpis2"/>
      </w:pPr>
      <w:r w:rsidRPr="00F142D2">
        <w:t>Smluvní strany podpisem na této smlouvě potvrzují, že jsou si vědomy, že se na tuto smlouvu vztahuje povinnost jejího uveřejnění dle zákona č. 340/2015 Sb.</w:t>
      </w:r>
      <w:r w:rsidR="000778A9">
        <w:t>,</w:t>
      </w:r>
      <w:r w:rsidR="00E80AA6">
        <w:t xml:space="preserve"> </w:t>
      </w:r>
      <w:r w:rsidR="00E80AA6" w:rsidRPr="00E80AA6">
        <w:t>o zvláštních podmínkách účinnosti některých smluv, uveřejňování těchto smluv a o registru smluv</w:t>
      </w:r>
      <w:r w:rsidRPr="00F142D2">
        <w:t xml:space="preserve"> </w:t>
      </w:r>
      <w:r w:rsidR="00E80AA6">
        <w:t xml:space="preserve">(zákon </w:t>
      </w:r>
      <w:r w:rsidRPr="00F142D2">
        <w:t>o registru smluv</w:t>
      </w:r>
      <w:r w:rsidR="00E80AA6">
        <w:t>)</w:t>
      </w:r>
      <w:r w:rsidRPr="00F142D2">
        <w:t>, v platném znění. Uveřejnění smlouvy zajišťuje Objednatel.</w:t>
      </w:r>
    </w:p>
    <w:p w14:paraId="6D922DC1" w14:textId="77777777" w:rsidR="00F142D2" w:rsidRPr="00F142D2" w:rsidRDefault="00F142D2" w:rsidP="00053FE9">
      <w:pPr>
        <w:pStyle w:val="Nadpis2"/>
      </w:pPr>
      <w:r w:rsidRPr="00F142D2">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14:paraId="1BF22A58" w14:textId="77777777" w:rsidR="00F142D2" w:rsidRPr="00F142D2" w:rsidRDefault="00F142D2" w:rsidP="00053FE9">
      <w:pPr>
        <w:pStyle w:val="Nadpis2"/>
      </w:pPr>
      <w:r w:rsidRPr="00F142D2">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Objednatel.</w:t>
      </w:r>
    </w:p>
    <w:p w14:paraId="344F34BB" w14:textId="77777777" w:rsidR="00F142D2" w:rsidRPr="00F142D2" w:rsidRDefault="00F142D2" w:rsidP="00053FE9">
      <w:pPr>
        <w:pStyle w:val="Nadpis2"/>
      </w:pPr>
      <w:r w:rsidRPr="00F142D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14:paraId="5DA6BDB4" w14:textId="77777777" w:rsidR="00F142D2" w:rsidRPr="00F142D2" w:rsidRDefault="00F142D2" w:rsidP="00053FE9">
      <w:pPr>
        <w:pStyle w:val="Nadpis2"/>
      </w:pPr>
      <w:r w:rsidRPr="00F142D2">
        <w:t>Tato smlouva je vyhotovena ve čtyřech stejnopisech, z nichž každý má platnost originálu. Každá smluvní strana obdrží po dvou z nich.</w:t>
      </w:r>
    </w:p>
    <w:p w14:paraId="60C87F13" w14:textId="77777777" w:rsidR="00F142D2" w:rsidRDefault="00F142D2" w:rsidP="00053FE9">
      <w:pPr>
        <w:pStyle w:val="Nadpis2"/>
      </w:pPr>
      <w:r w:rsidRPr="00F142D2">
        <w:t>Smluvní strany potvrzují, že si tuto smlouvu před jejím podpisem přečetly a že s jejím obsahem souhlasí. Na důkaz toho připojují své podpisy.</w:t>
      </w:r>
    </w:p>
    <w:tbl>
      <w:tblPr>
        <w:tblStyle w:val="Mkatabulky"/>
        <w:tblW w:w="9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215C4B" w14:paraId="65A8C349" w14:textId="77777777" w:rsidTr="00C54066">
        <w:trPr>
          <w:trHeight w:val="527"/>
        </w:trPr>
        <w:tc>
          <w:tcPr>
            <w:tcW w:w="4856" w:type="dxa"/>
            <w:vAlign w:val="center"/>
          </w:tcPr>
          <w:p w14:paraId="543B1DFB" w14:textId="77777777" w:rsidR="00215C4B" w:rsidRDefault="00215C4B" w:rsidP="00C54066">
            <w:pPr>
              <w:tabs>
                <w:tab w:val="left" w:pos="4680"/>
              </w:tabs>
              <w:rPr>
                <w:szCs w:val="22"/>
              </w:rPr>
            </w:pPr>
            <w:r w:rsidRPr="007D7625">
              <w:rPr>
                <w:szCs w:val="22"/>
              </w:rPr>
              <w:t>V Praze dne:</w:t>
            </w:r>
          </w:p>
        </w:tc>
        <w:tc>
          <w:tcPr>
            <w:tcW w:w="4856" w:type="dxa"/>
            <w:vAlign w:val="center"/>
          </w:tcPr>
          <w:p w14:paraId="7AFA0BEF" w14:textId="77777777" w:rsidR="00215C4B" w:rsidRDefault="00215C4B" w:rsidP="00C54066">
            <w:pPr>
              <w:tabs>
                <w:tab w:val="left" w:pos="4680"/>
              </w:tabs>
              <w:rPr>
                <w:szCs w:val="22"/>
              </w:rPr>
            </w:pPr>
            <w:r w:rsidRPr="007D7625">
              <w:rPr>
                <w:szCs w:val="22"/>
              </w:rPr>
              <w:t>V </w:t>
            </w:r>
            <w:r w:rsidRPr="007D7625">
              <w:rPr>
                <w:noProof/>
              </w:rPr>
              <w:fldChar w:fldCharType="begin">
                <w:ffData>
                  <w:name w:val="Text57"/>
                  <w:enabled/>
                  <w:calcOnExit w:val="0"/>
                  <w:textInput>
                    <w:default w:val="[DOPLŇTE]"/>
                  </w:textInput>
                </w:ffData>
              </w:fldChar>
            </w:r>
            <w:r w:rsidRPr="007D7625">
              <w:rPr>
                <w:noProof/>
              </w:rPr>
              <w:instrText xml:space="preserve"> FORMTEXT </w:instrText>
            </w:r>
            <w:r w:rsidRPr="007D7625">
              <w:rPr>
                <w:noProof/>
              </w:rPr>
            </w:r>
            <w:r w:rsidRPr="007D7625">
              <w:rPr>
                <w:noProof/>
              </w:rPr>
              <w:fldChar w:fldCharType="separate"/>
            </w:r>
            <w:r w:rsidRPr="007D7625">
              <w:rPr>
                <w:noProof/>
              </w:rPr>
              <w:t>[DOPLŇTE]</w:t>
            </w:r>
            <w:r w:rsidRPr="007D7625">
              <w:rPr>
                <w:noProof/>
              </w:rPr>
              <w:fldChar w:fldCharType="end"/>
            </w:r>
            <w:r w:rsidRPr="007D7625">
              <w:rPr>
                <w:szCs w:val="22"/>
              </w:rPr>
              <w:t xml:space="preserve"> dne:</w:t>
            </w:r>
          </w:p>
        </w:tc>
      </w:tr>
      <w:tr w:rsidR="00215C4B" w14:paraId="3C5CEB28" w14:textId="77777777" w:rsidTr="00C54066">
        <w:trPr>
          <w:trHeight w:val="527"/>
        </w:trPr>
        <w:tc>
          <w:tcPr>
            <w:tcW w:w="4856" w:type="dxa"/>
            <w:vAlign w:val="center"/>
          </w:tcPr>
          <w:p w14:paraId="1658C447" w14:textId="159D9344" w:rsidR="00215C4B" w:rsidRDefault="00215C4B" w:rsidP="00C165D9">
            <w:pPr>
              <w:tabs>
                <w:tab w:val="left" w:pos="4680"/>
              </w:tabs>
              <w:rPr>
                <w:szCs w:val="22"/>
              </w:rPr>
            </w:pPr>
            <w:r w:rsidRPr="007D7625">
              <w:rPr>
                <w:szCs w:val="22"/>
              </w:rPr>
              <w:t xml:space="preserve">Za </w:t>
            </w:r>
            <w:r w:rsidR="00C165D9">
              <w:rPr>
                <w:szCs w:val="22"/>
              </w:rPr>
              <w:t>Objednatele</w:t>
            </w:r>
          </w:p>
        </w:tc>
        <w:tc>
          <w:tcPr>
            <w:tcW w:w="4856" w:type="dxa"/>
            <w:vAlign w:val="center"/>
          </w:tcPr>
          <w:p w14:paraId="666E9BD3" w14:textId="55DD59F7" w:rsidR="00215C4B" w:rsidRDefault="00215C4B" w:rsidP="00C165D9">
            <w:pPr>
              <w:tabs>
                <w:tab w:val="left" w:pos="4680"/>
              </w:tabs>
              <w:rPr>
                <w:szCs w:val="22"/>
              </w:rPr>
            </w:pPr>
            <w:r w:rsidRPr="007D7625">
              <w:rPr>
                <w:szCs w:val="22"/>
              </w:rPr>
              <w:t xml:space="preserve">Za </w:t>
            </w:r>
            <w:r w:rsidR="00C165D9">
              <w:rPr>
                <w:szCs w:val="22"/>
              </w:rPr>
              <w:t>Zhotovitele</w:t>
            </w:r>
          </w:p>
        </w:tc>
      </w:tr>
      <w:tr w:rsidR="00215C4B" w14:paraId="5B885E07" w14:textId="77777777" w:rsidTr="00C54066">
        <w:trPr>
          <w:trHeight w:val="527"/>
        </w:trPr>
        <w:tc>
          <w:tcPr>
            <w:tcW w:w="4856" w:type="dxa"/>
          </w:tcPr>
          <w:p w14:paraId="6D96678A" w14:textId="77777777" w:rsidR="00215C4B" w:rsidRDefault="00215C4B" w:rsidP="00C54066">
            <w:pPr>
              <w:tabs>
                <w:tab w:val="left" w:pos="4680"/>
              </w:tabs>
              <w:rPr>
                <w:szCs w:val="22"/>
              </w:rPr>
            </w:pPr>
          </w:p>
          <w:p w14:paraId="53B640E3" w14:textId="11C474FF" w:rsidR="00215C4B" w:rsidRDefault="00215C4B" w:rsidP="00C54066">
            <w:pPr>
              <w:tabs>
                <w:tab w:val="left" w:pos="4680"/>
              </w:tabs>
              <w:rPr>
                <w:szCs w:val="22"/>
              </w:rPr>
            </w:pPr>
            <w:r w:rsidRPr="007D7625">
              <w:rPr>
                <w:szCs w:val="22"/>
              </w:rPr>
              <w:t>………………………</w:t>
            </w:r>
            <w:r>
              <w:rPr>
                <w:szCs w:val="22"/>
              </w:rPr>
              <w:t>…………………..</w:t>
            </w:r>
          </w:p>
          <w:p w14:paraId="00502261" w14:textId="77777777" w:rsidR="00A86F0A" w:rsidRDefault="00A86F0A" w:rsidP="00C54066">
            <w:pPr>
              <w:tabs>
                <w:tab w:val="left" w:pos="4680"/>
              </w:tabs>
              <w:rPr>
                <w:szCs w:val="22"/>
              </w:rPr>
            </w:pPr>
            <w:r w:rsidRPr="00A86F0A">
              <w:rPr>
                <w:szCs w:val="22"/>
              </w:rPr>
              <w:lastRenderedPageBreak/>
              <w:t xml:space="preserve">Mgr. Petr Hrubý, ředitel </w:t>
            </w:r>
          </w:p>
          <w:p w14:paraId="3D31EE33" w14:textId="59354C50" w:rsidR="00215C4B" w:rsidRDefault="00A86F0A" w:rsidP="00A86F0A">
            <w:pPr>
              <w:tabs>
                <w:tab w:val="left" w:pos="4680"/>
              </w:tabs>
              <w:rPr>
                <w:szCs w:val="22"/>
              </w:rPr>
            </w:pPr>
            <w:r>
              <w:rPr>
                <w:szCs w:val="22"/>
              </w:rPr>
              <w:t>ředitel</w:t>
            </w:r>
          </w:p>
          <w:p w14:paraId="7696B193" w14:textId="69E55AFA" w:rsidR="00A86F0A" w:rsidRPr="007D7625" w:rsidRDefault="00A86F0A" w:rsidP="00A86F0A">
            <w:pPr>
              <w:tabs>
                <w:tab w:val="left" w:pos="4680"/>
              </w:tabs>
              <w:rPr>
                <w:szCs w:val="22"/>
              </w:rPr>
            </w:pPr>
            <w:r w:rsidRPr="00A86F0A">
              <w:rPr>
                <w:szCs w:val="22"/>
              </w:rPr>
              <w:t>Jedličkův ústav a Mateřská škola a Základní škola a Střední škola</w:t>
            </w:r>
          </w:p>
        </w:tc>
        <w:tc>
          <w:tcPr>
            <w:tcW w:w="4856" w:type="dxa"/>
          </w:tcPr>
          <w:p w14:paraId="54353196" w14:textId="77777777" w:rsidR="00215C4B" w:rsidRDefault="00215C4B" w:rsidP="00C54066">
            <w:pPr>
              <w:tabs>
                <w:tab w:val="left" w:pos="4680"/>
              </w:tabs>
              <w:rPr>
                <w:szCs w:val="22"/>
              </w:rPr>
            </w:pPr>
          </w:p>
          <w:p w14:paraId="0E275236" w14:textId="5482C94F" w:rsidR="00215C4B" w:rsidRDefault="00215C4B" w:rsidP="00C54066">
            <w:pPr>
              <w:tabs>
                <w:tab w:val="left" w:pos="4680"/>
              </w:tabs>
              <w:rPr>
                <w:szCs w:val="22"/>
              </w:rPr>
            </w:pPr>
            <w:r w:rsidRPr="007D7625">
              <w:rPr>
                <w:szCs w:val="22"/>
              </w:rPr>
              <w:t>………………………</w:t>
            </w:r>
            <w:r>
              <w:rPr>
                <w:szCs w:val="22"/>
              </w:rPr>
              <w:t>…………………..</w:t>
            </w:r>
          </w:p>
          <w:p w14:paraId="15899432" w14:textId="77777777" w:rsidR="00215C4B" w:rsidRDefault="00215C4B" w:rsidP="00C54066">
            <w:pPr>
              <w:tabs>
                <w:tab w:val="left" w:pos="4680"/>
              </w:tabs>
              <w:rPr>
                <w:noProof/>
              </w:rPr>
            </w:pPr>
            <w:r w:rsidRPr="007D7625">
              <w:rPr>
                <w:noProof/>
              </w:rPr>
              <w:lastRenderedPageBreak/>
              <w:fldChar w:fldCharType="begin">
                <w:ffData>
                  <w:name w:val="Text57"/>
                  <w:enabled/>
                  <w:calcOnExit w:val="0"/>
                  <w:textInput>
                    <w:default w:val="[DOPLŇTE]"/>
                  </w:textInput>
                </w:ffData>
              </w:fldChar>
            </w:r>
            <w:r w:rsidRPr="007D7625">
              <w:rPr>
                <w:noProof/>
              </w:rPr>
              <w:instrText xml:space="preserve"> FORMTEXT </w:instrText>
            </w:r>
            <w:r w:rsidRPr="007D7625">
              <w:rPr>
                <w:noProof/>
              </w:rPr>
            </w:r>
            <w:r w:rsidRPr="007D7625">
              <w:rPr>
                <w:noProof/>
              </w:rPr>
              <w:fldChar w:fldCharType="separate"/>
            </w:r>
            <w:r w:rsidRPr="007D7625">
              <w:rPr>
                <w:noProof/>
              </w:rPr>
              <w:t>[DOPLŇTE]</w:t>
            </w:r>
            <w:r w:rsidRPr="007D7625">
              <w:rPr>
                <w:noProof/>
              </w:rPr>
              <w:fldChar w:fldCharType="end"/>
            </w:r>
          </w:p>
          <w:p w14:paraId="5A070CF1" w14:textId="77777777" w:rsidR="00215C4B" w:rsidRDefault="00215C4B" w:rsidP="00C54066">
            <w:pPr>
              <w:tabs>
                <w:tab w:val="left" w:pos="4680"/>
              </w:tabs>
              <w:rPr>
                <w:szCs w:val="22"/>
              </w:rPr>
            </w:pPr>
            <w:r w:rsidRPr="007D7625">
              <w:rPr>
                <w:noProof/>
              </w:rPr>
              <w:fldChar w:fldCharType="begin">
                <w:ffData>
                  <w:name w:val="Text57"/>
                  <w:enabled/>
                  <w:calcOnExit w:val="0"/>
                  <w:textInput>
                    <w:default w:val="[DOPLŇTE]"/>
                  </w:textInput>
                </w:ffData>
              </w:fldChar>
            </w:r>
            <w:r w:rsidRPr="007D7625">
              <w:rPr>
                <w:noProof/>
              </w:rPr>
              <w:instrText xml:space="preserve"> FORMTEXT </w:instrText>
            </w:r>
            <w:r w:rsidRPr="007D7625">
              <w:rPr>
                <w:noProof/>
              </w:rPr>
            </w:r>
            <w:r w:rsidRPr="007D7625">
              <w:rPr>
                <w:noProof/>
              </w:rPr>
              <w:fldChar w:fldCharType="separate"/>
            </w:r>
            <w:r w:rsidRPr="007D7625">
              <w:rPr>
                <w:noProof/>
              </w:rPr>
              <w:t>[DOPLŇTE]</w:t>
            </w:r>
            <w:r w:rsidRPr="007D7625">
              <w:rPr>
                <w:noProof/>
              </w:rPr>
              <w:fldChar w:fldCharType="end"/>
            </w:r>
          </w:p>
        </w:tc>
      </w:tr>
    </w:tbl>
    <w:p w14:paraId="587FD31C" w14:textId="77777777" w:rsidR="0011742A" w:rsidRPr="0011742A" w:rsidRDefault="0011742A" w:rsidP="00660077">
      <w:pPr>
        <w:ind w:left="0"/>
      </w:pPr>
    </w:p>
    <w:sectPr w:rsidR="0011742A" w:rsidRPr="0011742A" w:rsidSect="000D5651">
      <w:headerReference w:type="default" r:id="rId8"/>
      <w:footerReference w:type="default" r:id="rId9"/>
      <w:headerReference w:type="first" r:id="rId10"/>
      <w:pgSz w:w="11906" w:h="16838"/>
      <w:pgMar w:top="1276" w:right="1417" w:bottom="1276" w:left="851" w:header="567" w:footer="6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4E006" w14:textId="77777777" w:rsidR="00366AD7" w:rsidRDefault="00366AD7" w:rsidP="0083118B">
      <w:r>
        <w:separator/>
      </w:r>
    </w:p>
  </w:endnote>
  <w:endnote w:type="continuationSeparator" w:id="0">
    <w:p w14:paraId="0F341486" w14:textId="77777777" w:rsidR="00366AD7" w:rsidRDefault="00366AD7" w:rsidP="00831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notTrueType/>
    <w:pitch w:val="variable"/>
    <w:sig w:usb0="0000A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9E5" w14:textId="5B1E8EE5" w:rsidR="00777B1E" w:rsidRPr="00772FEE" w:rsidRDefault="00777B1E" w:rsidP="00772FEE">
    <w:pPr>
      <w:pStyle w:val="Zpat"/>
    </w:pPr>
    <w:r w:rsidRPr="00772FEE">
      <w:t xml:space="preserve">Strana </w:t>
    </w:r>
    <w:r w:rsidRPr="00772FEE">
      <w:fldChar w:fldCharType="begin"/>
    </w:r>
    <w:r w:rsidRPr="00772FEE">
      <w:instrText xml:space="preserve"> PAGE </w:instrText>
    </w:r>
    <w:r w:rsidRPr="00772FEE">
      <w:fldChar w:fldCharType="separate"/>
    </w:r>
    <w:r w:rsidR="000325B1">
      <w:t>4</w:t>
    </w:r>
    <w:r w:rsidRPr="00772FEE">
      <w:fldChar w:fldCharType="end"/>
    </w:r>
    <w:r w:rsidRPr="00772FEE">
      <w:t xml:space="preserve"> (celkem </w:t>
    </w:r>
    <w:r w:rsidRPr="00772FEE">
      <w:fldChar w:fldCharType="begin"/>
    </w:r>
    <w:r w:rsidRPr="00772FEE">
      <w:instrText xml:space="preserve"> NUMPAGES </w:instrText>
    </w:r>
    <w:r w:rsidRPr="00772FEE">
      <w:fldChar w:fldCharType="separate"/>
    </w:r>
    <w:r w:rsidR="000325B1">
      <w:t>10</w:t>
    </w:r>
    <w:r w:rsidRPr="00772FEE">
      <w:fldChar w:fldCharType="end"/>
    </w:r>
    <w:r w:rsidRPr="00772FEE">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71C02" w14:textId="77777777" w:rsidR="00366AD7" w:rsidRDefault="00366AD7" w:rsidP="0083118B">
      <w:r>
        <w:separator/>
      </w:r>
    </w:p>
  </w:footnote>
  <w:footnote w:type="continuationSeparator" w:id="0">
    <w:p w14:paraId="46E5A815" w14:textId="77777777" w:rsidR="00366AD7" w:rsidRDefault="00366AD7" w:rsidP="00831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EEE7" w14:textId="67238A53" w:rsidR="00777B1E" w:rsidRDefault="00777B1E" w:rsidP="00A20D22">
    <w:pPr>
      <w:pStyle w:val="Zhlav"/>
      <w:jc w:val="right"/>
    </w:pPr>
    <w:r w:rsidRPr="00772FEE">
      <w:t>Smlouva o dílo</w:t>
    </w:r>
  </w:p>
  <w:p w14:paraId="597E7176" w14:textId="37A2531D" w:rsidR="00A47099" w:rsidRDefault="00160072" w:rsidP="00160072">
    <w:pPr>
      <w:pStyle w:val="Zhlav"/>
      <w:jc w:val="right"/>
    </w:pPr>
    <w:r w:rsidRPr="00160072">
      <w:t>Úprava společných prostor DM TAP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5A5DF" w14:textId="77777777" w:rsidR="00A20D22" w:rsidRDefault="00A20D22" w:rsidP="00A20D22">
    <w:pPr>
      <w:pStyle w:val="Zhlav"/>
    </w:pPr>
    <w:r w:rsidRPr="001861FA">
      <w:rPr>
        <w:noProof/>
        <w:lang w:eastAsia="cs-CZ"/>
      </w:rPr>
      <w:drawing>
        <wp:inline distT="0" distB="0" distL="0" distR="0" wp14:anchorId="02394CA2" wp14:editId="6B3D968D">
          <wp:extent cx="5760720" cy="625793"/>
          <wp:effectExtent l="0" t="0" r="0" b="3175"/>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5793"/>
                  </a:xfrm>
                  <a:prstGeom prst="rect">
                    <a:avLst/>
                  </a:prstGeom>
                  <a:noFill/>
                  <a:ln>
                    <a:noFill/>
                  </a:ln>
                </pic:spPr>
              </pic:pic>
            </a:graphicData>
          </a:graphic>
        </wp:inline>
      </w:drawing>
    </w:r>
  </w:p>
  <w:p w14:paraId="101FBE1E" w14:textId="685D11BC" w:rsidR="00777B1E" w:rsidRPr="00A20D22" w:rsidRDefault="00777B1E" w:rsidP="00A20D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7AB"/>
    <w:multiLevelType w:val="hybridMultilevel"/>
    <w:tmpl w:val="9FC0FA5E"/>
    <w:lvl w:ilvl="0" w:tplc="C3DEC2C2">
      <w:start w:val="1"/>
      <w:numFmt w:val="lowerLetter"/>
      <w:lvlText w:val="%1)"/>
      <w:lvlJc w:val="left"/>
      <w:pPr>
        <w:ind w:left="1865" w:hanging="360"/>
      </w:pPr>
      <w:rPr>
        <w:rFonts w:ascii="Calibri" w:hAnsi="Calibri"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2097094"/>
    <w:multiLevelType w:val="multilevel"/>
    <w:tmpl w:val="9A52C5C6"/>
    <w:lvl w:ilvl="0">
      <w:start w:val="1"/>
      <w:numFmt w:val="upperRoman"/>
      <w:pStyle w:val="Nadpis1"/>
      <w:lvlText w:val="%1."/>
      <w:lvlJc w:val="left"/>
      <w:pPr>
        <w:ind w:left="680" w:hanging="680"/>
      </w:pPr>
      <w:rPr>
        <w:rFonts w:hint="default"/>
      </w:rPr>
    </w:lvl>
    <w:lvl w:ilvl="1">
      <w:start w:val="1"/>
      <w:numFmt w:val="decimal"/>
      <w:pStyle w:val="Nadpis2"/>
      <w:lvlText w:val="%2)"/>
      <w:lvlJc w:val="left"/>
      <w:pPr>
        <w:ind w:left="680" w:hanging="396"/>
      </w:pPr>
      <w:rPr>
        <w:rFonts w:hint="default"/>
        <w:b w:val="0"/>
        <w:i w:val="0"/>
      </w:rPr>
    </w:lvl>
    <w:lvl w:ilvl="2">
      <w:start w:val="1"/>
      <w:numFmt w:val="lowerLetter"/>
      <w:pStyle w:val="Nadpis3"/>
      <w:lvlText w:val="%3)"/>
      <w:lvlJc w:val="left"/>
      <w:pPr>
        <w:ind w:left="964" w:hanging="284"/>
      </w:pPr>
      <w:rPr>
        <w:rFonts w:hint="default"/>
        <w:b w:val="0"/>
      </w:rPr>
    </w:lvl>
    <w:lvl w:ilvl="3">
      <w:start w:val="1"/>
      <w:numFmt w:val="bullet"/>
      <w:pStyle w:val="Nadpis4"/>
      <w:lvlText w:val=""/>
      <w:lvlJc w:val="left"/>
      <w:pPr>
        <w:ind w:left="1247" w:hanging="170"/>
      </w:pPr>
      <w:rPr>
        <w:rFonts w:ascii="Symbol" w:hAnsi="Symbol" w:hint="default"/>
        <w:color w:val="auto"/>
      </w:rPr>
    </w:lvl>
    <w:lvl w:ilvl="4">
      <w:start w:val="1"/>
      <w:numFmt w:val="bullet"/>
      <w:pStyle w:val="Nadpis5"/>
      <w:lvlText w:val="-"/>
      <w:lvlJc w:val="left"/>
      <w:pPr>
        <w:ind w:left="1531" w:hanging="284"/>
      </w:pPr>
      <w:rPr>
        <w:rFonts w:ascii="Calibri" w:hAnsi="Calibri"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3274BF4"/>
    <w:multiLevelType w:val="hybridMultilevel"/>
    <w:tmpl w:val="EC0C21F0"/>
    <w:lvl w:ilvl="0" w:tplc="83F27784">
      <w:start w:val="1"/>
      <w:numFmt w:val="lowerLetter"/>
      <w:lvlText w:val="%1)"/>
      <w:lvlJc w:val="left"/>
      <w:pPr>
        <w:ind w:left="1145" w:hanging="360"/>
      </w:pPr>
    </w:lvl>
    <w:lvl w:ilvl="1" w:tplc="0405000F"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26524CF6"/>
    <w:multiLevelType w:val="hybridMultilevel"/>
    <w:tmpl w:val="DC009DBA"/>
    <w:lvl w:ilvl="0" w:tplc="83F27784">
      <w:start w:val="2"/>
      <w:numFmt w:val="decimal"/>
      <w:pStyle w:val="bllcislovany"/>
      <w:lvlText w:val="%1."/>
      <w:lvlJc w:val="left"/>
      <w:pPr>
        <w:tabs>
          <w:tab w:val="num" w:pos="720"/>
        </w:tabs>
        <w:ind w:left="720" w:hanging="360"/>
      </w:pPr>
      <w:rPr>
        <w:rFonts w:hint="default"/>
      </w:rPr>
    </w:lvl>
    <w:lvl w:ilvl="1" w:tplc="04050019">
      <w:start w:val="1"/>
      <w:numFmt w:val="bullet"/>
      <w:lvlText w:val=""/>
      <w:lvlJc w:val="left"/>
      <w:pPr>
        <w:tabs>
          <w:tab w:val="num" w:pos="1080"/>
        </w:tabs>
        <w:ind w:left="1307" w:hanging="227"/>
      </w:pPr>
      <w:rPr>
        <w:rFonts w:ascii="Symbol" w:hAnsi="Symbol" w:hint="default"/>
      </w:rPr>
    </w:lvl>
    <w:lvl w:ilvl="2" w:tplc="0405001B">
      <w:start w:val="1"/>
      <w:numFmt w:val="bullet"/>
      <w:lvlText w:val=""/>
      <w:lvlJc w:val="left"/>
      <w:pPr>
        <w:tabs>
          <w:tab w:val="num" w:pos="1080"/>
        </w:tabs>
        <w:ind w:left="1307" w:hanging="227"/>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7D419F5"/>
    <w:multiLevelType w:val="hybridMultilevel"/>
    <w:tmpl w:val="26C4A660"/>
    <w:lvl w:ilvl="0" w:tplc="04050001">
      <w:start w:val="1"/>
      <w:numFmt w:val="bullet"/>
      <w:lvlText w:val=""/>
      <w:lvlJc w:val="left"/>
      <w:pPr>
        <w:ind w:left="1400" w:hanging="360"/>
      </w:pPr>
      <w:rPr>
        <w:rFonts w:ascii="Symbol" w:hAnsi="Symbol" w:hint="default"/>
      </w:rPr>
    </w:lvl>
    <w:lvl w:ilvl="1" w:tplc="04050003">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5" w15:restartNumberingAfterBreak="0">
    <w:nsid w:val="30C94906"/>
    <w:multiLevelType w:val="multilevel"/>
    <w:tmpl w:val="57ACEE9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31FA73F7"/>
    <w:multiLevelType w:val="hybridMultilevel"/>
    <w:tmpl w:val="D3281F20"/>
    <w:lvl w:ilvl="0" w:tplc="1CD6B88E">
      <w:start w:val="1"/>
      <w:numFmt w:val="bullet"/>
      <w:pStyle w:val="Normalni-Bulet-odrazka"/>
      <w:lvlText w:val=""/>
      <w:lvlJc w:val="left"/>
      <w:pPr>
        <w:tabs>
          <w:tab w:val="num" w:pos="1134"/>
        </w:tabs>
        <w:ind w:left="1361" w:hanging="227"/>
      </w:pPr>
      <w:rPr>
        <w:rFonts w:ascii="Symbol" w:hAnsi="Symbol" w:hint="default"/>
      </w:rPr>
    </w:lvl>
    <w:lvl w:ilvl="1" w:tplc="CCFC663A" w:tentative="1">
      <w:start w:val="1"/>
      <w:numFmt w:val="bullet"/>
      <w:lvlText w:val="o"/>
      <w:lvlJc w:val="left"/>
      <w:pPr>
        <w:tabs>
          <w:tab w:val="num" w:pos="1440"/>
        </w:tabs>
        <w:ind w:left="1440" w:hanging="360"/>
      </w:pPr>
      <w:rPr>
        <w:rFonts w:ascii="Courier New" w:hAnsi="Courier New" w:cs="Courier New" w:hint="default"/>
      </w:rPr>
    </w:lvl>
    <w:lvl w:ilvl="2" w:tplc="2CECB1D2" w:tentative="1">
      <w:start w:val="1"/>
      <w:numFmt w:val="bullet"/>
      <w:lvlText w:val=""/>
      <w:lvlJc w:val="left"/>
      <w:pPr>
        <w:tabs>
          <w:tab w:val="num" w:pos="2160"/>
        </w:tabs>
        <w:ind w:left="2160" w:hanging="360"/>
      </w:pPr>
      <w:rPr>
        <w:rFonts w:ascii="Wingdings" w:hAnsi="Wingdings" w:hint="default"/>
      </w:rPr>
    </w:lvl>
    <w:lvl w:ilvl="3" w:tplc="3684E52C" w:tentative="1">
      <w:start w:val="1"/>
      <w:numFmt w:val="bullet"/>
      <w:lvlText w:val=""/>
      <w:lvlJc w:val="left"/>
      <w:pPr>
        <w:tabs>
          <w:tab w:val="num" w:pos="2880"/>
        </w:tabs>
        <w:ind w:left="2880" w:hanging="360"/>
      </w:pPr>
      <w:rPr>
        <w:rFonts w:ascii="Symbol" w:hAnsi="Symbol" w:hint="default"/>
      </w:rPr>
    </w:lvl>
    <w:lvl w:ilvl="4" w:tplc="4C9A21CC" w:tentative="1">
      <w:start w:val="1"/>
      <w:numFmt w:val="bullet"/>
      <w:lvlText w:val="o"/>
      <w:lvlJc w:val="left"/>
      <w:pPr>
        <w:tabs>
          <w:tab w:val="num" w:pos="3600"/>
        </w:tabs>
        <w:ind w:left="3600" w:hanging="360"/>
      </w:pPr>
      <w:rPr>
        <w:rFonts w:ascii="Courier New" w:hAnsi="Courier New" w:cs="Courier New" w:hint="default"/>
      </w:rPr>
    </w:lvl>
    <w:lvl w:ilvl="5" w:tplc="1728BE36" w:tentative="1">
      <w:start w:val="1"/>
      <w:numFmt w:val="bullet"/>
      <w:lvlText w:val=""/>
      <w:lvlJc w:val="left"/>
      <w:pPr>
        <w:tabs>
          <w:tab w:val="num" w:pos="4320"/>
        </w:tabs>
        <w:ind w:left="4320" w:hanging="360"/>
      </w:pPr>
      <w:rPr>
        <w:rFonts w:ascii="Wingdings" w:hAnsi="Wingdings" w:hint="default"/>
      </w:rPr>
    </w:lvl>
    <w:lvl w:ilvl="6" w:tplc="C4E07C9A" w:tentative="1">
      <w:start w:val="1"/>
      <w:numFmt w:val="bullet"/>
      <w:lvlText w:val=""/>
      <w:lvlJc w:val="left"/>
      <w:pPr>
        <w:tabs>
          <w:tab w:val="num" w:pos="5040"/>
        </w:tabs>
        <w:ind w:left="5040" w:hanging="360"/>
      </w:pPr>
      <w:rPr>
        <w:rFonts w:ascii="Symbol" w:hAnsi="Symbol" w:hint="default"/>
      </w:rPr>
    </w:lvl>
    <w:lvl w:ilvl="7" w:tplc="A40E4B52" w:tentative="1">
      <w:start w:val="1"/>
      <w:numFmt w:val="bullet"/>
      <w:lvlText w:val="o"/>
      <w:lvlJc w:val="left"/>
      <w:pPr>
        <w:tabs>
          <w:tab w:val="num" w:pos="5760"/>
        </w:tabs>
        <w:ind w:left="5760" w:hanging="360"/>
      </w:pPr>
      <w:rPr>
        <w:rFonts w:ascii="Courier New" w:hAnsi="Courier New" w:cs="Courier New" w:hint="default"/>
      </w:rPr>
    </w:lvl>
    <w:lvl w:ilvl="8" w:tplc="EB8AA84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DD6333"/>
    <w:multiLevelType w:val="hybridMultilevel"/>
    <w:tmpl w:val="B6E88746"/>
    <w:lvl w:ilvl="0" w:tplc="83F27784">
      <w:start w:val="1"/>
      <w:numFmt w:val="bullet"/>
      <w:pStyle w:val="StylBuletVlevo063cm"/>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E62E58"/>
    <w:multiLevelType w:val="multilevel"/>
    <w:tmpl w:val="0802702E"/>
    <w:lvl w:ilvl="0">
      <w:start w:val="1"/>
      <w:numFmt w:val="decimal"/>
      <w:pStyle w:val="bllodsaz"/>
      <w:lvlText w:val="%1."/>
      <w:lvlJc w:val="left"/>
      <w:pPr>
        <w:tabs>
          <w:tab w:val="num" w:pos="360"/>
        </w:tabs>
        <w:ind w:left="0" w:firstLine="0"/>
      </w:pPr>
      <w:rPr>
        <w:b/>
        <w:i w:val="0"/>
      </w:rPr>
    </w:lvl>
    <w:lvl w:ilvl="1">
      <w:start w:val="1"/>
      <w:numFmt w:val="decimal"/>
      <w:lvlText w:val="%1.%2"/>
      <w:lvlJc w:val="left"/>
      <w:pPr>
        <w:tabs>
          <w:tab w:val="num" w:pos="851"/>
        </w:tabs>
        <w:ind w:left="851" w:hanging="851"/>
      </w:pPr>
      <w:rPr>
        <w:b/>
        <w:i w:val="0"/>
      </w:rPr>
    </w:lvl>
    <w:lvl w:ilvl="2">
      <w:start w:val="1"/>
      <w:numFmt w:val="decimal"/>
      <w:lvlText w:val="%1.%2.%3"/>
      <w:lvlJc w:val="left"/>
      <w:pPr>
        <w:tabs>
          <w:tab w:val="num" w:pos="1418"/>
        </w:tabs>
        <w:ind w:left="1418" w:hanging="567"/>
      </w:pPr>
      <w:rPr>
        <w:rFonts w:ascii="Arial Narrow" w:hAnsi="Arial Narrow" w:hint="default"/>
        <w:b w:val="0"/>
        <w:i w:val="0"/>
      </w:r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45C849F2"/>
    <w:multiLevelType w:val="hybridMultilevel"/>
    <w:tmpl w:val="D9DC7A24"/>
    <w:lvl w:ilvl="0" w:tplc="C3DEC2C2">
      <w:start w:val="1"/>
      <w:numFmt w:val="lowerLetter"/>
      <w:lvlText w:val="%1)"/>
      <w:lvlJc w:val="left"/>
      <w:pPr>
        <w:ind w:left="1865" w:hanging="360"/>
      </w:pPr>
      <w:rPr>
        <w:rFonts w:ascii="Calibri" w:hAnsi="Calibri" w:hint="default"/>
        <w:b w:val="0"/>
        <w:i w:val="0"/>
        <w:color w:val="auto"/>
        <w:sz w:val="22"/>
        <w:szCs w:val="22"/>
      </w:rPr>
    </w:lvl>
    <w:lvl w:ilvl="1" w:tplc="0405000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A82989"/>
    <w:multiLevelType w:val="hybridMultilevel"/>
    <w:tmpl w:val="50DEE1F8"/>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1">
      <w:start w:val="1"/>
      <w:numFmt w:val="bullet"/>
      <w:lvlText w:val=""/>
      <w:lvlJc w:val="left"/>
      <w:pPr>
        <w:ind w:left="2840" w:hanging="360"/>
      </w:pPr>
      <w:rPr>
        <w:rFonts w:ascii="Symbol" w:hAnsi="Symbol"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56F2375F"/>
    <w:multiLevelType w:val="hybridMultilevel"/>
    <w:tmpl w:val="F612B42C"/>
    <w:lvl w:ilvl="0" w:tplc="9B101E78">
      <w:start w:val="1"/>
      <w:numFmt w:val="lowerLetter"/>
      <w:pStyle w:val="Numbering"/>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744721FD"/>
    <w:multiLevelType w:val="hybridMultilevel"/>
    <w:tmpl w:val="3A321DB6"/>
    <w:lvl w:ilvl="0" w:tplc="870C4D62">
      <w:start w:val="1"/>
      <w:numFmt w:val="decimal"/>
      <w:lvlText w:val="%1)"/>
      <w:lvlJc w:val="left"/>
      <w:pPr>
        <w:ind w:left="720" w:hanging="360"/>
      </w:pPr>
      <w:rPr>
        <w:rFonts w:asciiTheme="minorHAnsi" w:hAnsiTheme="minorHAnsi"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79364F75"/>
    <w:multiLevelType w:val="hybridMultilevel"/>
    <w:tmpl w:val="0544454A"/>
    <w:lvl w:ilvl="0" w:tplc="E0C68B98">
      <w:start w:val="1"/>
      <w:numFmt w:val="bullet"/>
      <w:pStyle w:val="Normalni-slovn"/>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3"/>
  </w:num>
  <w:num w:numId="4">
    <w:abstractNumId w:val="6"/>
  </w:num>
  <w:num w:numId="5">
    <w:abstractNumId w:val="13"/>
  </w:num>
  <w:num w:numId="6">
    <w:abstractNumId w:val="8"/>
  </w:num>
  <w:num w:numId="7">
    <w:abstractNumId w:val="7"/>
  </w:num>
  <w:num w:numId="8">
    <w:abstractNumId w:val="5"/>
  </w:num>
  <w:num w:numId="9">
    <w:abstractNumId w:val="12"/>
  </w:num>
  <w:num w:numId="10">
    <w:abstractNumId w:val="2"/>
  </w:num>
  <w:num w:numId="11">
    <w:abstractNumId w:val="9"/>
  </w:num>
  <w:num w:numId="12">
    <w:abstractNumId w:val="0"/>
  </w:num>
  <w:num w:numId="13">
    <w:abstractNumId w:val="4"/>
  </w:num>
  <w:num w:numId="14">
    <w:abstractNumId w:val="10"/>
  </w:num>
  <w:num w:numId="1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B89"/>
    <w:rsid w:val="00006CD8"/>
    <w:rsid w:val="000325B1"/>
    <w:rsid w:val="00053FE9"/>
    <w:rsid w:val="0007532E"/>
    <w:rsid w:val="000778A9"/>
    <w:rsid w:val="00080D00"/>
    <w:rsid w:val="00087D47"/>
    <w:rsid w:val="000A1825"/>
    <w:rsid w:val="000A380B"/>
    <w:rsid w:val="000A5077"/>
    <w:rsid w:val="000A63CB"/>
    <w:rsid w:val="000A771A"/>
    <w:rsid w:val="000B5B89"/>
    <w:rsid w:val="000D36EA"/>
    <w:rsid w:val="000D5651"/>
    <w:rsid w:val="000F4A86"/>
    <w:rsid w:val="00104E42"/>
    <w:rsid w:val="0011742A"/>
    <w:rsid w:val="0013477A"/>
    <w:rsid w:val="0014101D"/>
    <w:rsid w:val="0015070C"/>
    <w:rsid w:val="001557AD"/>
    <w:rsid w:val="00160072"/>
    <w:rsid w:val="00160827"/>
    <w:rsid w:val="001654CE"/>
    <w:rsid w:val="001816B8"/>
    <w:rsid w:val="00186BE9"/>
    <w:rsid w:val="00197BE4"/>
    <w:rsid w:val="001A0EF3"/>
    <w:rsid w:val="001A155F"/>
    <w:rsid w:val="001A3C02"/>
    <w:rsid w:val="001A75FC"/>
    <w:rsid w:val="001B1927"/>
    <w:rsid w:val="001B55D5"/>
    <w:rsid w:val="001C0740"/>
    <w:rsid w:val="001C0842"/>
    <w:rsid w:val="001C2145"/>
    <w:rsid w:val="001F5300"/>
    <w:rsid w:val="001F5302"/>
    <w:rsid w:val="001F625E"/>
    <w:rsid w:val="001F6C0C"/>
    <w:rsid w:val="002005B1"/>
    <w:rsid w:val="00213117"/>
    <w:rsid w:val="00215C4B"/>
    <w:rsid w:val="00246137"/>
    <w:rsid w:val="00253323"/>
    <w:rsid w:val="00260528"/>
    <w:rsid w:val="00282927"/>
    <w:rsid w:val="00283575"/>
    <w:rsid w:val="0028395A"/>
    <w:rsid w:val="00284C38"/>
    <w:rsid w:val="002851A4"/>
    <w:rsid w:val="00290AC8"/>
    <w:rsid w:val="00291124"/>
    <w:rsid w:val="002959F0"/>
    <w:rsid w:val="002B2958"/>
    <w:rsid w:val="002C1A48"/>
    <w:rsid w:val="002C3CD4"/>
    <w:rsid w:val="002E58F4"/>
    <w:rsid w:val="002F60FE"/>
    <w:rsid w:val="0030288C"/>
    <w:rsid w:val="00323964"/>
    <w:rsid w:val="00324904"/>
    <w:rsid w:val="00357F4A"/>
    <w:rsid w:val="00366AD7"/>
    <w:rsid w:val="00376C17"/>
    <w:rsid w:val="00383C8C"/>
    <w:rsid w:val="00386125"/>
    <w:rsid w:val="0039395E"/>
    <w:rsid w:val="003A3E81"/>
    <w:rsid w:val="003A4CD7"/>
    <w:rsid w:val="003B0001"/>
    <w:rsid w:val="003B5571"/>
    <w:rsid w:val="003D2368"/>
    <w:rsid w:val="003E0536"/>
    <w:rsid w:val="003E6F40"/>
    <w:rsid w:val="003E7FE8"/>
    <w:rsid w:val="003F36E4"/>
    <w:rsid w:val="003F376D"/>
    <w:rsid w:val="00410D2E"/>
    <w:rsid w:val="004116A3"/>
    <w:rsid w:val="00420E37"/>
    <w:rsid w:val="00431496"/>
    <w:rsid w:val="004358F0"/>
    <w:rsid w:val="00436191"/>
    <w:rsid w:val="00436AEF"/>
    <w:rsid w:val="00441A54"/>
    <w:rsid w:val="00450D41"/>
    <w:rsid w:val="00455E23"/>
    <w:rsid w:val="00456C4A"/>
    <w:rsid w:val="0045785C"/>
    <w:rsid w:val="00461746"/>
    <w:rsid w:val="004627C3"/>
    <w:rsid w:val="0047387B"/>
    <w:rsid w:val="00480F38"/>
    <w:rsid w:val="00483879"/>
    <w:rsid w:val="00484084"/>
    <w:rsid w:val="00487EB8"/>
    <w:rsid w:val="00493C62"/>
    <w:rsid w:val="004C6241"/>
    <w:rsid w:val="004E5F74"/>
    <w:rsid w:val="004E76AE"/>
    <w:rsid w:val="00516E50"/>
    <w:rsid w:val="00526584"/>
    <w:rsid w:val="005458B1"/>
    <w:rsid w:val="005554E5"/>
    <w:rsid w:val="005568EF"/>
    <w:rsid w:val="00560F4B"/>
    <w:rsid w:val="005714FC"/>
    <w:rsid w:val="0058511A"/>
    <w:rsid w:val="0058654D"/>
    <w:rsid w:val="005A212E"/>
    <w:rsid w:val="005A4E0F"/>
    <w:rsid w:val="005B43C2"/>
    <w:rsid w:val="005C17E5"/>
    <w:rsid w:val="005D4E42"/>
    <w:rsid w:val="005D63F2"/>
    <w:rsid w:val="005E402F"/>
    <w:rsid w:val="005E4632"/>
    <w:rsid w:val="005E4C3D"/>
    <w:rsid w:val="00604F9B"/>
    <w:rsid w:val="006078B3"/>
    <w:rsid w:val="00613D1A"/>
    <w:rsid w:val="00614457"/>
    <w:rsid w:val="00621E42"/>
    <w:rsid w:val="006252FD"/>
    <w:rsid w:val="00625D28"/>
    <w:rsid w:val="00641825"/>
    <w:rsid w:val="006510BB"/>
    <w:rsid w:val="00656DC9"/>
    <w:rsid w:val="00660077"/>
    <w:rsid w:val="00665B29"/>
    <w:rsid w:val="00665F4E"/>
    <w:rsid w:val="006747B4"/>
    <w:rsid w:val="00675552"/>
    <w:rsid w:val="00676EB5"/>
    <w:rsid w:val="00682AB3"/>
    <w:rsid w:val="00685737"/>
    <w:rsid w:val="006906AF"/>
    <w:rsid w:val="006942E5"/>
    <w:rsid w:val="0069674E"/>
    <w:rsid w:val="006A0C7A"/>
    <w:rsid w:val="006B0836"/>
    <w:rsid w:val="006B09DC"/>
    <w:rsid w:val="006B2C7E"/>
    <w:rsid w:val="006C0934"/>
    <w:rsid w:val="006C1747"/>
    <w:rsid w:val="006C5ABE"/>
    <w:rsid w:val="006D2A4D"/>
    <w:rsid w:val="006E1DF9"/>
    <w:rsid w:val="006F058F"/>
    <w:rsid w:val="006F1AC7"/>
    <w:rsid w:val="00706C74"/>
    <w:rsid w:val="00726F7C"/>
    <w:rsid w:val="00740099"/>
    <w:rsid w:val="00747F6E"/>
    <w:rsid w:val="00751674"/>
    <w:rsid w:val="0076166F"/>
    <w:rsid w:val="00772FEE"/>
    <w:rsid w:val="00777B1E"/>
    <w:rsid w:val="00780E4D"/>
    <w:rsid w:val="00784CC3"/>
    <w:rsid w:val="00794286"/>
    <w:rsid w:val="00797222"/>
    <w:rsid w:val="007A2A42"/>
    <w:rsid w:val="007A3137"/>
    <w:rsid w:val="007B1F99"/>
    <w:rsid w:val="007B6E39"/>
    <w:rsid w:val="007C52CB"/>
    <w:rsid w:val="007D0B31"/>
    <w:rsid w:val="007D32CD"/>
    <w:rsid w:val="007D58F1"/>
    <w:rsid w:val="007E10A1"/>
    <w:rsid w:val="007E7BB0"/>
    <w:rsid w:val="007F233C"/>
    <w:rsid w:val="007F5EE6"/>
    <w:rsid w:val="007F6CA0"/>
    <w:rsid w:val="00807AC6"/>
    <w:rsid w:val="00815CBD"/>
    <w:rsid w:val="00816780"/>
    <w:rsid w:val="008229B1"/>
    <w:rsid w:val="0083118B"/>
    <w:rsid w:val="008359DC"/>
    <w:rsid w:val="00836993"/>
    <w:rsid w:val="00843E85"/>
    <w:rsid w:val="00846C90"/>
    <w:rsid w:val="00847F14"/>
    <w:rsid w:val="00853C96"/>
    <w:rsid w:val="00872DB3"/>
    <w:rsid w:val="00873F8C"/>
    <w:rsid w:val="008820D0"/>
    <w:rsid w:val="00887695"/>
    <w:rsid w:val="0089447F"/>
    <w:rsid w:val="00895AB9"/>
    <w:rsid w:val="008C6612"/>
    <w:rsid w:val="008C74D5"/>
    <w:rsid w:val="008D34DD"/>
    <w:rsid w:val="008F2615"/>
    <w:rsid w:val="009067D3"/>
    <w:rsid w:val="00920A45"/>
    <w:rsid w:val="00920DE1"/>
    <w:rsid w:val="009232CE"/>
    <w:rsid w:val="009259A2"/>
    <w:rsid w:val="00927BC4"/>
    <w:rsid w:val="00932E72"/>
    <w:rsid w:val="009341C3"/>
    <w:rsid w:val="00952070"/>
    <w:rsid w:val="00963A9E"/>
    <w:rsid w:val="00967091"/>
    <w:rsid w:val="00973DFF"/>
    <w:rsid w:val="00974E9B"/>
    <w:rsid w:val="009770BA"/>
    <w:rsid w:val="0098397F"/>
    <w:rsid w:val="009A2762"/>
    <w:rsid w:val="009B4636"/>
    <w:rsid w:val="009C2674"/>
    <w:rsid w:val="009C2F3A"/>
    <w:rsid w:val="009C3302"/>
    <w:rsid w:val="009D0EDC"/>
    <w:rsid w:val="009E1D1D"/>
    <w:rsid w:val="009F1DEB"/>
    <w:rsid w:val="009F40A6"/>
    <w:rsid w:val="009F6C58"/>
    <w:rsid w:val="009F7249"/>
    <w:rsid w:val="009F7BB0"/>
    <w:rsid w:val="00A05F15"/>
    <w:rsid w:val="00A10AF7"/>
    <w:rsid w:val="00A12520"/>
    <w:rsid w:val="00A20D22"/>
    <w:rsid w:val="00A2581F"/>
    <w:rsid w:val="00A35A81"/>
    <w:rsid w:val="00A45D9A"/>
    <w:rsid w:val="00A46C2B"/>
    <w:rsid w:val="00A47099"/>
    <w:rsid w:val="00A53360"/>
    <w:rsid w:val="00A7159B"/>
    <w:rsid w:val="00A72162"/>
    <w:rsid w:val="00A76755"/>
    <w:rsid w:val="00A76D95"/>
    <w:rsid w:val="00A77D8E"/>
    <w:rsid w:val="00A86C32"/>
    <w:rsid w:val="00A86F0A"/>
    <w:rsid w:val="00A95279"/>
    <w:rsid w:val="00AA0837"/>
    <w:rsid w:val="00AC09CA"/>
    <w:rsid w:val="00B04240"/>
    <w:rsid w:val="00B04CCC"/>
    <w:rsid w:val="00B066E6"/>
    <w:rsid w:val="00B36027"/>
    <w:rsid w:val="00B37AAF"/>
    <w:rsid w:val="00B4080E"/>
    <w:rsid w:val="00B41CF5"/>
    <w:rsid w:val="00B461BA"/>
    <w:rsid w:val="00B511B9"/>
    <w:rsid w:val="00B61A77"/>
    <w:rsid w:val="00B639A6"/>
    <w:rsid w:val="00B763CD"/>
    <w:rsid w:val="00B77C7C"/>
    <w:rsid w:val="00BA6D75"/>
    <w:rsid w:val="00BC4B94"/>
    <w:rsid w:val="00BC7C53"/>
    <w:rsid w:val="00BD663D"/>
    <w:rsid w:val="00BE223C"/>
    <w:rsid w:val="00BE7417"/>
    <w:rsid w:val="00BF2E78"/>
    <w:rsid w:val="00C01CEC"/>
    <w:rsid w:val="00C05A16"/>
    <w:rsid w:val="00C07111"/>
    <w:rsid w:val="00C13A27"/>
    <w:rsid w:val="00C165D9"/>
    <w:rsid w:val="00C174E5"/>
    <w:rsid w:val="00C200CE"/>
    <w:rsid w:val="00C23816"/>
    <w:rsid w:val="00C26840"/>
    <w:rsid w:val="00C338E7"/>
    <w:rsid w:val="00C438EF"/>
    <w:rsid w:val="00C510DC"/>
    <w:rsid w:val="00C521DF"/>
    <w:rsid w:val="00C55913"/>
    <w:rsid w:val="00C71F3B"/>
    <w:rsid w:val="00C90DD3"/>
    <w:rsid w:val="00C95233"/>
    <w:rsid w:val="00CA145A"/>
    <w:rsid w:val="00CB116E"/>
    <w:rsid w:val="00CB4D7C"/>
    <w:rsid w:val="00CB55B7"/>
    <w:rsid w:val="00CC0AF3"/>
    <w:rsid w:val="00CC66D4"/>
    <w:rsid w:val="00CE493C"/>
    <w:rsid w:val="00CF7C7B"/>
    <w:rsid w:val="00D24106"/>
    <w:rsid w:val="00D26857"/>
    <w:rsid w:val="00D2720C"/>
    <w:rsid w:val="00D3257E"/>
    <w:rsid w:val="00D37EF7"/>
    <w:rsid w:val="00D45731"/>
    <w:rsid w:val="00D47A61"/>
    <w:rsid w:val="00D5205C"/>
    <w:rsid w:val="00D527EB"/>
    <w:rsid w:val="00D54490"/>
    <w:rsid w:val="00D57DBA"/>
    <w:rsid w:val="00D70D59"/>
    <w:rsid w:val="00D741C5"/>
    <w:rsid w:val="00D76082"/>
    <w:rsid w:val="00D76946"/>
    <w:rsid w:val="00D84F7C"/>
    <w:rsid w:val="00D870AE"/>
    <w:rsid w:val="00D903D8"/>
    <w:rsid w:val="00D95864"/>
    <w:rsid w:val="00D97F38"/>
    <w:rsid w:val="00DB70CC"/>
    <w:rsid w:val="00DC257C"/>
    <w:rsid w:val="00DC7292"/>
    <w:rsid w:val="00DD2451"/>
    <w:rsid w:val="00DD5627"/>
    <w:rsid w:val="00DD7463"/>
    <w:rsid w:val="00DE79EF"/>
    <w:rsid w:val="00E045DF"/>
    <w:rsid w:val="00E06824"/>
    <w:rsid w:val="00E10D6F"/>
    <w:rsid w:val="00E149CA"/>
    <w:rsid w:val="00E2249D"/>
    <w:rsid w:val="00E253E9"/>
    <w:rsid w:val="00E3391A"/>
    <w:rsid w:val="00E44F5F"/>
    <w:rsid w:val="00E5098E"/>
    <w:rsid w:val="00E639C0"/>
    <w:rsid w:val="00E63AF1"/>
    <w:rsid w:val="00E64615"/>
    <w:rsid w:val="00E65007"/>
    <w:rsid w:val="00E74127"/>
    <w:rsid w:val="00E77B86"/>
    <w:rsid w:val="00E80AA6"/>
    <w:rsid w:val="00E82BBF"/>
    <w:rsid w:val="00E96281"/>
    <w:rsid w:val="00EA05B2"/>
    <w:rsid w:val="00EA0989"/>
    <w:rsid w:val="00EA2463"/>
    <w:rsid w:val="00EA4581"/>
    <w:rsid w:val="00EB0EF3"/>
    <w:rsid w:val="00EB418B"/>
    <w:rsid w:val="00EB6A22"/>
    <w:rsid w:val="00EB7D02"/>
    <w:rsid w:val="00EE2E40"/>
    <w:rsid w:val="00EF0B65"/>
    <w:rsid w:val="00EF2E88"/>
    <w:rsid w:val="00F01DB2"/>
    <w:rsid w:val="00F05C9E"/>
    <w:rsid w:val="00F142D2"/>
    <w:rsid w:val="00F14870"/>
    <w:rsid w:val="00F24A5C"/>
    <w:rsid w:val="00F33CEE"/>
    <w:rsid w:val="00F40897"/>
    <w:rsid w:val="00F62B15"/>
    <w:rsid w:val="00F65CC5"/>
    <w:rsid w:val="00F671E2"/>
    <w:rsid w:val="00F747AC"/>
    <w:rsid w:val="00FA62EF"/>
    <w:rsid w:val="00FB559D"/>
    <w:rsid w:val="00FC4DBC"/>
    <w:rsid w:val="00FD0724"/>
    <w:rsid w:val="00FD0E49"/>
    <w:rsid w:val="00FE047B"/>
    <w:rsid w:val="00FE07F7"/>
    <w:rsid w:val="00FE0F72"/>
    <w:rsid w:val="00FE341F"/>
    <w:rsid w:val="00FE6FA9"/>
    <w:rsid w:val="00FF72B4"/>
    <w:rsid w:val="00FF756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D3E7FF"/>
  <w15:docId w15:val="{F7BDD1B3-BAAD-4F7A-95BD-43073BB2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42D2"/>
    <w:pPr>
      <w:spacing w:before="120" w:after="0" w:line="240" w:lineRule="auto"/>
      <w:ind w:left="680"/>
      <w:jc w:val="both"/>
    </w:pPr>
    <w:rPr>
      <w:szCs w:val="24"/>
    </w:rPr>
  </w:style>
  <w:style w:type="paragraph" w:styleId="Nadpis1">
    <w:name w:val="heading 1"/>
    <w:basedOn w:val="Normln"/>
    <w:next w:val="Normln"/>
    <w:link w:val="Nadpis1Char"/>
    <w:qFormat/>
    <w:rsid w:val="00F142D2"/>
    <w:pPr>
      <w:numPr>
        <w:numId w:val="2"/>
      </w:numPr>
      <w:jc w:val="center"/>
      <w:outlineLvl w:val="0"/>
    </w:pPr>
    <w:rPr>
      <w:b/>
      <w:caps/>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Odstavecseseznamem"/>
    <w:next w:val="Normln"/>
    <w:link w:val="Nadpis2Char"/>
    <w:unhideWhenUsed/>
    <w:qFormat/>
    <w:rsid w:val="00F142D2"/>
    <w:pPr>
      <w:numPr>
        <w:ilvl w:val="1"/>
        <w:numId w:val="2"/>
      </w:numPr>
      <w:contextualSpacing w:val="0"/>
      <w:outlineLvl w:val="1"/>
    </w:pPr>
  </w:style>
  <w:style w:type="paragraph" w:styleId="Nadpis3">
    <w:name w:val="heading 3"/>
    <w:basedOn w:val="Odstavecseseznamem"/>
    <w:next w:val="Normln"/>
    <w:link w:val="Nadpis3Char"/>
    <w:unhideWhenUsed/>
    <w:qFormat/>
    <w:rsid w:val="00A53360"/>
    <w:pPr>
      <w:numPr>
        <w:ilvl w:val="2"/>
        <w:numId w:val="2"/>
      </w:numPr>
      <w:contextualSpacing w:val="0"/>
      <w:outlineLvl w:val="2"/>
    </w:pPr>
  </w:style>
  <w:style w:type="paragraph" w:styleId="Nadpis4">
    <w:name w:val="heading 4"/>
    <w:basedOn w:val="Odstavecseseznamem"/>
    <w:link w:val="Nadpis4Char"/>
    <w:unhideWhenUsed/>
    <w:qFormat/>
    <w:rsid w:val="00A72162"/>
    <w:pPr>
      <w:numPr>
        <w:ilvl w:val="3"/>
        <w:numId w:val="2"/>
      </w:numPr>
      <w:spacing w:before="0"/>
      <w:outlineLvl w:val="3"/>
    </w:pPr>
  </w:style>
  <w:style w:type="paragraph" w:styleId="Nadpis5">
    <w:name w:val="heading 5"/>
    <w:basedOn w:val="Odstavecseseznamem"/>
    <w:next w:val="Normln"/>
    <w:link w:val="Nadpis5Char"/>
    <w:unhideWhenUsed/>
    <w:qFormat/>
    <w:rsid w:val="007D58F1"/>
    <w:pPr>
      <w:numPr>
        <w:ilvl w:val="4"/>
        <w:numId w:val="2"/>
      </w:numPr>
      <w:outlineLvl w:val="4"/>
    </w:pPr>
  </w:style>
  <w:style w:type="paragraph" w:styleId="Nadpis6">
    <w:name w:val="heading 6"/>
    <w:basedOn w:val="Normln"/>
    <w:next w:val="Normln"/>
    <w:link w:val="Nadpis6Char"/>
    <w:rsid w:val="00F142D2"/>
    <w:pPr>
      <w:keepNext/>
      <w:widowControl w:val="0"/>
      <w:spacing w:before="240" w:after="60"/>
      <w:ind w:left="357"/>
      <w:outlineLvl w:val="5"/>
    </w:pPr>
    <w:rPr>
      <w:rFonts w:ascii="Times New Roman" w:eastAsia="Times New Roman" w:hAnsi="Times New Roman" w:cs="Times New Roman"/>
      <w:i/>
      <w:szCs w:val="20"/>
      <w:lang w:eastAsia="cs-CZ"/>
    </w:rPr>
  </w:style>
  <w:style w:type="paragraph" w:styleId="Nadpis7">
    <w:name w:val="heading 7"/>
    <w:basedOn w:val="Normln"/>
    <w:next w:val="Normln"/>
    <w:link w:val="Nadpis7Char"/>
    <w:rsid w:val="00F142D2"/>
    <w:pPr>
      <w:keepNext/>
      <w:widowControl w:val="0"/>
      <w:spacing w:before="240" w:after="60"/>
      <w:ind w:left="357"/>
      <w:outlineLvl w:val="6"/>
    </w:pPr>
    <w:rPr>
      <w:rFonts w:ascii="Arial" w:eastAsia="Times New Roman" w:hAnsi="Arial" w:cs="Times New Roman"/>
      <w:sz w:val="24"/>
      <w:szCs w:val="20"/>
      <w:lang w:eastAsia="cs-CZ"/>
    </w:rPr>
  </w:style>
  <w:style w:type="paragraph" w:styleId="Nadpis8">
    <w:name w:val="heading 8"/>
    <w:basedOn w:val="Normln"/>
    <w:next w:val="Normln"/>
    <w:link w:val="Nadpis8Char"/>
    <w:rsid w:val="00F142D2"/>
    <w:pPr>
      <w:keepNext/>
      <w:widowControl w:val="0"/>
      <w:spacing w:before="240" w:after="60"/>
      <w:ind w:left="357"/>
      <w:outlineLvl w:val="7"/>
    </w:pPr>
    <w:rPr>
      <w:rFonts w:ascii="Arial" w:eastAsia="Times New Roman" w:hAnsi="Arial" w:cs="Times New Roman"/>
      <w:i/>
      <w:sz w:val="24"/>
      <w:szCs w:val="20"/>
      <w:lang w:eastAsia="cs-CZ"/>
    </w:rPr>
  </w:style>
  <w:style w:type="paragraph" w:styleId="Nadpis9">
    <w:name w:val="heading 9"/>
    <w:basedOn w:val="Normln"/>
    <w:next w:val="Normln"/>
    <w:link w:val="Nadpis9Char"/>
    <w:rsid w:val="00F142D2"/>
    <w:pPr>
      <w:keepNext/>
      <w:widowControl w:val="0"/>
      <w:spacing w:before="240" w:after="60"/>
      <w:ind w:left="357"/>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99"/>
    <w:qFormat/>
    <w:rsid w:val="002F60FE"/>
    <w:pPr>
      <w:spacing w:before="0"/>
    </w:pPr>
  </w:style>
  <w:style w:type="paragraph" w:styleId="Odstavecseseznamem">
    <w:name w:val="List Paragraph"/>
    <w:basedOn w:val="Normln"/>
    <w:uiPriority w:val="99"/>
    <w:rsid w:val="008359DC"/>
    <w:pPr>
      <w:ind w:left="720"/>
      <w:contextualSpacing/>
    </w:pPr>
  </w:style>
  <w:style w:type="character" w:customStyle="1" w:styleId="Nadpis1Char">
    <w:name w:val="Nadpis 1 Char"/>
    <w:basedOn w:val="Standardnpsmoodstavce"/>
    <w:link w:val="Nadpis1"/>
    <w:rsid w:val="00F142D2"/>
    <w:rPr>
      <w:b/>
      <w:caps/>
      <w:szCs w:val="24"/>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F142D2"/>
    <w:rPr>
      <w:szCs w:val="24"/>
    </w:rPr>
  </w:style>
  <w:style w:type="character" w:customStyle="1" w:styleId="Nadpis3Char">
    <w:name w:val="Nadpis 3 Char"/>
    <w:basedOn w:val="Standardnpsmoodstavce"/>
    <w:link w:val="Nadpis3"/>
    <w:rsid w:val="00A53360"/>
    <w:rPr>
      <w:szCs w:val="24"/>
    </w:rPr>
  </w:style>
  <w:style w:type="character" w:customStyle="1" w:styleId="Nadpis4Char">
    <w:name w:val="Nadpis 4 Char"/>
    <w:basedOn w:val="Standardnpsmoodstavce"/>
    <w:link w:val="Nadpis4"/>
    <w:rsid w:val="00A72162"/>
    <w:rPr>
      <w:szCs w:val="24"/>
    </w:rPr>
  </w:style>
  <w:style w:type="character" w:customStyle="1" w:styleId="Nadpis5Char">
    <w:name w:val="Nadpis 5 Char"/>
    <w:basedOn w:val="Standardnpsmoodstavce"/>
    <w:link w:val="Nadpis5"/>
    <w:rsid w:val="007D58F1"/>
    <w:rPr>
      <w:szCs w:val="24"/>
    </w:rPr>
  </w:style>
  <w:style w:type="character" w:styleId="Siln">
    <w:name w:val="Strong"/>
    <w:aliases w:val="MT-Texty"/>
    <w:basedOn w:val="Standardnpsmoodstavce"/>
    <w:qFormat/>
    <w:rsid w:val="007D58F1"/>
    <w:rPr>
      <w:b/>
      <w:bCs/>
    </w:rPr>
  </w:style>
  <w:style w:type="paragraph" w:customStyle="1" w:styleId="Numbering">
    <w:name w:val="Numbering"/>
    <w:basedOn w:val="Normln"/>
    <w:rsid w:val="007D58F1"/>
    <w:pPr>
      <w:numPr>
        <w:numId w:val="1"/>
      </w:numPr>
      <w:spacing w:after="240"/>
    </w:pPr>
    <w:rPr>
      <w:rFonts w:ascii="Arial Narrow" w:eastAsia="Calibri" w:hAnsi="Arial Narrow" w:cs="Times New Roman"/>
      <w:lang w:eastAsia="cs-CZ"/>
    </w:rPr>
  </w:style>
  <w:style w:type="paragraph" w:styleId="Nzev">
    <w:name w:val="Title"/>
    <w:basedOn w:val="Normln"/>
    <w:next w:val="Normln"/>
    <w:link w:val="NzevChar"/>
    <w:uiPriority w:val="10"/>
    <w:qFormat/>
    <w:rsid w:val="00E96281"/>
    <w:pPr>
      <w:jc w:val="center"/>
    </w:pPr>
    <w:rPr>
      <w:b/>
      <w:caps/>
      <w:sz w:val="32"/>
      <w:szCs w:val="32"/>
    </w:rPr>
  </w:style>
  <w:style w:type="character" w:customStyle="1" w:styleId="NzevChar">
    <w:name w:val="Název Char"/>
    <w:basedOn w:val="Standardnpsmoodstavce"/>
    <w:link w:val="Nzev"/>
    <w:uiPriority w:val="10"/>
    <w:rsid w:val="00E96281"/>
    <w:rPr>
      <w:b/>
      <w:caps/>
      <w:sz w:val="32"/>
      <w:szCs w:val="32"/>
    </w:rPr>
  </w:style>
  <w:style w:type="paragraph" w:styleId="Podnadpis">
    <w:name w:val="Subtitle"/>
    <w:basedOn w:val="Normln"/>
    <w:next w:val="Normln"/>
    <w:link w:val="PodnadpisChar"/>
    <w:qFormat/>
    <w:rsid w:val="00E96281"/>
    <w:pPr>
      <w:jc w:val="center"/>
    </w:pPr>
    <w:rPr>
      <w:b/>
      <w:sz w:val="28"/>
      <w:szCs w:val="28"/>
    </w:rPr>
  </w:style>
  <w:style w:type="character" w:customStyle="1" w:styleId="PodnadpisChar">
    <w:name w:val="Podnadpis Char"/>
    <w:basedOn w:val="Standardnpsmoodstavce"/>
    <w:link w:val="Podnadpis"/>
    <w:rsid w:val="00E96281"/>
    <w:rPr>
      <w:b/>
      <w:sz w:val="28"/>
      <w:szCs w:val="28"/>
    </w:rPr>
  </w:style>
  <w:style w:type="paragraph" w:styleId="Zhlav">
    <w:name w:val="header"/>
    <w:basedOn w:val="Normln"/>
    <w:link w:val="ZhlavChar"/>
    <w:autoRedefine/>
    <w:uiPriority w:val="99"/>
    <w:unhideWhenUsed/>
    <w:qFormat/>
    <w:rsid w:val="00A20D22"/>
    <w:pPr>
      <w:tabs>
        <w:tab w:val="center" w:pos="4536"/>
        <w:tab w:val="right" w:pos="9072"/>
      </w:tabs>
      <w:spacing w:before="0"/>
      <w:jc w:val="left"/>
    </w:pPr>
    <w:rPr>
      <w:sz w:val="18"/>
      <w:szCs w:val="18"/>
    </w:rPr>
  </w:style>
  <w:style w:type="character" w:customStyle="1" w:styleId="ZhlavChar">
    <w:name w:val="Záhlaví Char"/>
    <w:basedOn w:val="Standardnpsmoodstavce"/>
    <w:link w:val="Zhlav"/>
    <w:uiPriority w:val="99"/>
    <w:rsid w:val="00A20D22"/>
    <w:rPr>
      <w:sz w:val="18"/>
      <w:szCs w:val="18"/>
    </w:rPr>
  </w:style>
  <w:style w:type="paragraph" w:styleId="Zpat">
    <w:name w:val="footer"/>
    <w:basedOn w:val="Bezmezer"/>
    <w:link w:val="ZpatChar"/>
    <w:autoRedefine/>
    <w:unhideWhenUsed/>
    <w:qFormat/>
    <w:rsid w:val="00772FEE"/>
    <w:pPr>
      <w:pBdr>
        <w:top w:val="single" w:sz="4" w:space="1" w:color="auto"/>
      </w:pBdr>
      <w:jc w:val="right"/>
    </w:pPr>
    <w:rPr>
      <w:rFonts w:cs="Times New Roman"/>
      <w:noProof/>
      <w:sz w:val="18"/>
      <w:szCs w:val="18"/>
      <w:lang w:eastAsia="cs-CZ"/>
    </w:rPr>
  </w:style>
  <w:style w:type="character" w:customStyle="1" w:styleId="ZpatChar">
    <w:name w:val="Zápatí Char"/>
    <w:basedOn w:val="Standardnpsmoodstavce"/>
    <w:link w:val="Zpat"/>
    <w:rsid w:val="00772FEE"/>
    <w:rPr>
      <w:rFonts w:cs="Times New Roman"/>
      <w:noProof/>
      <w:sz w:val="18"/>
      <w:szCs w:val="18"/>
      <w:lang w:eastAsia="cs-CZ"/>
    </w:rPr>
  </w:style>
  <w:style w:type="paragraph" w:styleId="Textpoznpodarou">
    <w:name w:val="footnote text"/>
    <w:basedOn w:val="Normln"/>
    <w:link w:val="TextpoznpodarouChar"/>
    <w:unhideWhenUsed/>
    <w:qFormat/>
    <w:rsid w:val="00E82BBF"/>
    <w:pPr>
      <w:spacing w:before="0"/>
    </w:pPr>
    <w:rPr>
      <w:sz w:val="20"/>
      <w:szCs w:val="20"/>
    </w:rPr>
  </w:style>
  <w:style w:type="character" w:customStyle="1" w:styleId="TextpoznpodarouChar">
    <w:name w:val="Text pozn. pod čarou Char"/>
    <w:basedOn w:val="Standardnpsmoodstavce"/>
    <w:link w:val="Textpoznpodarou"/>
    <w:rsid w:val="00E82BBF"/>
    <w:rPr>
      <w:sz w:val="20"/>
      <w:szCs w:val="20"/>
    </w:rPr>
  </w:style>
  <w:style w:type="character" w:styleId="Znakapoznpodarou">
    <w:name w:val="footnote reference"/>
    <w:basedOn w:val="Standardnpsmoodstavce"/>
    <w:unhideWhenUsed/>
    <w:rsid w:val="00C07111"/>
    <w:rPr>
      <w:vertAlign w:val="superscript"/>
    </w:rPr>
  </w:style>
  <w:style w:type="character" w:styleId="Hypertextovodkaz">
    <w:name w:val="Hyperlink"/>
    <w:basedOn w:val="Standardnpsmoodstavce"/>
    <w:uiPriority w:val="99"/>
    <w:unhideWhenUsed/>
    <w:rsid w:val="00C26840"/>
    <w:rPr>
      <w:color w:val="0563C1" w:themeColor="hyperlink"/>
      <w:u w:val="single"/>
    </w:rPr>
  </w:style>
  <w:style w:type="character" w:styleId="Zdraznnjemn">
    <w:name w:val="Subtle Emphasis"/>
    <w:basedOn w:val="Standardnpsmoodstavce"/>
    <w:uiPriority w:val="19"/>
    <w:rsid w:val="009341C3"/>
    <w:rPr>
      <w:i/>
      <w:iCs/>
      <w:color w:val="404040" w:themeColor="text1" w:themeTint="BF"/>
    </w:rPr>
  </w:style>
  <w:style w:type="character" w:styleId="Zdraznn">
    <w:name w:val="Emphasis"/>
    <w:basedOn w:val="Standardnpsmoodstavce"/>
    <w:uiPriority w:val="20"/>
    <w:qFormat/>
    <w:rsid w:val="009341C3"/>
    <w:rPr>
      <w:i/>
      <w:iCs/>
    </w:rPr>
  </w:style>
  <w:style w:type="character" w:styleId="Zdraznnintenzivn">
    <w:name w:val="Intense Emphasis"/>
    <w:basedOn w:val="Standardnpsmoodstavce"/>
    <w:uiPriority w:val="21"/>
    <w:rsid w:val="009341C3"/>
    <w:rPr>
      <w:i/>
      <w:iCs/>
      <w:color w:val="5B9BD5" w:themeColor="accent1"/>
    </w:rPr>
  </w:style>
  <w:style w:type="paragraph" w:styleId="Citt">
    <w:name w:val="Quote"/>
    <w:basedOn w:val="Normln"/>
    <w:next w:val="Normln"/>
    <w:link w:val="CittChar"/>
    <w:uiPriority w:val="29"/>
    <w:rsid w:val="009341C3"/>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9341C3"/>
    <w:rPr>
      <w:i/>
      <w:iCs/>
      <w:color w:val="404040" w:themeColor="text1" w:themeTint="BF"/>
      <w:sz w:val="24"/>
      <w:szCs w:val="24"/>
    </w:rPr>
  </w:style>
  <w:style w:type="character" w:styleId="Odkazjemn">
    <w:name w:val="Subtle Reference"/>
    <w:basedOn w:val="Standardnpsmoodstavce"/>
    <w:uiPriority w:val="31"/>
    <w:rsid w:val="009341C3"/>
    <w:rPr>
      <w:smallCaps/>
      <w:color w:val="5A5A5A" w:themeColor="text1" w:themeTint="A5"/>
    </w:rPr>
  </w:style>
  <w:style w:type="paragraph" w:customStyle="1" w:styleId="Styl1">
    <w:name w:val="Styl1"/>
    <w:basedOn w:val="Zhlavzprvy"/>
    <w:autoRedefine/>
    <w:rsid w:val="00706C74"/>
    <w:pPr>
      <w:pBdr>
        <w:bottom w:val="none" w:sz="0" w:space="0" w:color="auto"/>
      </w:pBdr>
      <w:jc w:val="left"/>
    </w:pPr>
    <w:rPr>
      <w:noProof/>
      <w:lang w:eastAsia="cs-CZ"/>
    </w:rPr>
  </w:style>
  <w:style w:type="paragraph" w:styleId="Zhlavzprvy">
    <w:name w:val="Message Header"/>
    <w:basedOn w:val="Normln"/>
    <w:link w:val="ZhlavzprvyChar"/>
    <w:uiPriority w:val="99"/>
    <w:semiHidden/>
    <w:unhideWhenUsed/>
    <w:rsid w:val="00706C74"/>
    <w:pPr>
      <w:pBdr>
        <w:top w:val="single" w:sz="6" w:space="1" w:color="auto"/>
        <w:left w:val="single" w:sz="6" w:space="1" w:color="auto"/>
        <w:bottom w:val="single" w:sz="6" w:space="1" w:color="auto"/>
        <w:right w:val="single" w:sz="6" w:space="1" w:color="auto"/>
      </w:pBdr>
      <w:shd w:val="pct20" w:color="auto" w:fill="auto"/>
      <w:spacing w:before="0"/>
      <w:ind w:left="1134" w:hanging="1134"/>
    </w:pPr>
    <w:rPr>
      <w:rFonts w:asciiTheme="majorHAnsi" w:eastAsiaTheme="majorEastAsia" w:hAnsiTheme="majorHAnsi" w:cstheme="majorBidi"/>
    </w:rPr>
  </w:style>
  <w:style w:type="character" w:customStyle="1" w:styleId="ZhlavzprvyChar">
    <w:name w:val="Záhlaví zprávy Char"/>
    <w:basedOn w:val="Standardnpsmoodstavce"/>
    <w:link w:val="Zhlavzprvy"/>
    <w:uiPriority w:val="99"/>
    <w:semiHidden/>
    <w:rsid w:val="00706C74"/>
    <w:rPr>
      <w:rFonts w:asciiTheme="majorHAnsi" w:eastAsiaTheme="majorEastAsia" w:hAnsiTheme="majorHAnsi" w:cstheme="majorBidi"/>
      <w:sz w:val="24"/>
      <w:szCs w:val="24"/>
      <w:shd w:val="pct20" w:color="auto" w:fill="auto"/>
    </w:rPr>
  </w:style>
  <w:style w:type="table" w:styleId="Mkatabulky">
    <w:name w:val="Table Grid"/>
    <w:basedOn w:val="Normlntabulka"/>
    <w:rsid w:val="00A72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rsid w:val="00F142D2"/>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F142D2"/>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F142D2"/>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F142D2"/>
    <w:rPr>
      <w:rFonts w:ascii="Arial" w:eastAsia="Times New Roman" w:hAnsi="Arial" w:cs="Times New Roman"/>
      <w:b/>
      <w:i/>
      <w:sz w:val="18"/>
      <w:szCs w:val="20"/>
      <w:lang w:eastAsia="cs-CZ"/>
    </w:rPr>
  </w:style>
  <w:style w:type="paragraph" w:customStyle="1" w:styleId="ClanekC">
    <w:name w:val="ClanekC"/>
    <w:rsid w:val="00F142D2"/>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customStyle="1" w:styleId="Odstavec1">
    <w:name w:val="Odstavec1"/>
    <w:basedOn w:val="Normln"/>
    <w:rsid w:val="00F142D2"/>
    <w:pPr>
      <w:keepNext/>
      <w:spacing w:after="60"/>
      <w:ind w:left="907" w:hanging="907"/>
    </w:pPr>
    <w:rPr>
      <w:rFonts w:ascii="Arial" w:eastAsia="Times New Roman" w:hAnsi="Arial" w:cs="Times New Roman"/>
      <w:sz w:val="20"/>
      <w:szCs w:val="20"/>
      <w:lang w:eastAsia="cs-CZ"/>
    </w:rPr>
  </w:style>
  <w:style w:type="paragraph" w:customStyle="1" w:styleId="Odstavec11">
    <w:name w:val="Odstavec11"/>
    <w:basedOn w:val="Odstavec1"/>
    <w:rsid w:val="00F142D2"/>
    <w:pPr>
      <w:ind w:firstLine="0"/>
    </w:pPr>
  </w:style>
  <w:style w:type="paragraph" w:styleId="Zkladntext">
    <w:name w:val="Body Text"/>
    <w:basedOn w:val="Normln"/>
    <w:link w:val="ZkladntextChar"/>
    <w:rsid w:val="00F142D2"/>
    <w:pPr>
      <w:ind w:left="357"/>
      <w:jc w:val="center"/>
    </w:pPr>
    <w:rPr>
      <w:rFonts w:eastAsia="Times New Roman" w:cs="Times New Roman"/>
      <w:szCs w:val="20"/>
      <w:lang w:eastAsia="cs-CZ"/>
    </w:rPr>
  </w:style>
  <w:style w:type="character" w:customStyle="1" w:styleId="ZkladntextChar">
    <w:name w:val="Základní text Char"/>
    <w:basedOn w:val="Standardnpsmoodstavce"/>
    <w:link w:val="Zkladntext"/>
    <w:rsid w:val="00F142D2"/>
    <w:rPr>
      <w:rFonts w:eastAsia="Times New Roman" w:cs="Times New Roman"/>
      <w:szCs w:val="20"/>
      <w:lang w:eastAsia="cs-CZ"/>
    </w:rPr>
  </w:style>
  <w:style w:type="paragraph" w:customStyle="1" w:styleId="Odstavec2">
    <w:name w:val="Odstavec2"/>
    <w:rsid w:val="00F142D2"/>
    <w:pPr>
      <w:tabs>
        <w:tab w:val="left" w:pos="72"/>
        <w:tab w:val="left" w:pos="936"/>
        <w:tab w:val="left" w:pos="1800"/>
        <w:tab w:val="left" w:pos="2664"/>
        <w:tab w:val="left" w:pos="3528"/>
        <w:tab w:val="left" w:pos="4392"/>
        <w:tab w:val="left" w:pos="5256"/>
        <w:tab w:val="left" w:pos="6120"/>
        <w:tab w:val="left" w:pos="6984"/>
        <w:tab w:val="left" w:pos="7848"/>
      </w:tabs>
      <w:spacing w:before="80" w:after="40" w:line="240" w:lineRule="auto"/>
      <w:ind w:left="1626" w:hanging="720"/>
      <w:jc w:val="both"/>
    </w:pPr>
    <w:rPr>
      <w:rFonts w:ascii="Arial" w:eastAsia="Times New Roman" w:hAnsi="Arial" w:cs="Times New Roman"/>
      <w:sz w:val="20"/>
      <w:szCs w:val="20"/>
      <w:lang w:eastAsia="cs-CZ"/>
    </w:rPr>
  </w:style>
  <w:style w:type="paragraph" w:customStyle="1" w:styleId="Import34">
    <w:name w:val="Import 34"/>
    <w:rsid w:val="00F142D2"/>
    <w:pPr>
      <w:widowControl w:val="0"/>
      <w:tabs>
        <w:tab w:val="left" w:pos="72"/>
        <w:tab w:val="left" w:pos="936"/>
        <w:tab w:val="left" w:pos="1800"/>
        <w:tab w:val="left" w:pos="2664"/>
        <w:tab w:val="left" w:pos="3528"/>
        <w:tab w:val="left" w:pos="4392"/>
        <w:tab w:val="left" w:pos="5256"/>
        <w:tab w:val="left" w:pos="6120"/>
        <w:tab w:val="left" w:pos="6984"/>
        <w:tab w:val="left" w:pos="7848"/>
      </w:tabs>
      <w:spacing w:after="0" w:line="240" w:lineRule="auto"/>
      <w:jc w:val="both"/>
    </w:pPr>
    <w:rPr>
      <w:rFonts w:ascii="Arial" w:eastAsia="Times New Roman" w:hAnsi="Arial" w:cs="Times New Roman"/>
      <w:sz w:val="24"/>
      <w:szCs w:val="20"/>
      <w:lang w:eastAsia="cs-CZ"/>
    </w:rPr>
  </w:style>
  <w:style w:type="paragraph" w:styleId="Zkladntextodsazen">
    <w:name w:val="Body Text Indent"/>
    <w:basedOn w:val="Normln"/>
    <w:link w:val="ZkladntextodsazenChar"/>
    <w:rsid w:val="00F142D2"/>
    <w:pPr>
      <w:ind w:left="425"/>
    </w:pPr>
    <w:rPr>
      <w:rFonts w:eastAsia="Times New Roman" w:cs="Times New Roman"/>
      <w:bCs/>
      <w:szCs w:val="20"/>
      <w:lang w:eastAsia="cs-CZ"/>
    </w:rPr>
  </w:style>
  <w:style w:type="character" w:customStyle="1" w:styleId="ZkladntextodsazenChar">
    <w:name w:val="Základní text odsazený Char"/>
    <w:basedOn w:val="Standardnpsmoodstavce"/>
    <w:link w:val="Zkladntextodsazen"/>
    <w:rsid w:val="00F142D2"/>
    <w:rPr>
      <w:rFonts w:eastAsia="Times New Roman" w:cs="Times New Roman"/>
      <w:bCs/>
      <w:szCs w:val="20"/>
      <w:lang w:eastAsia="cs-CZ"/>
    </w:rPr>
  </w:style>
  <w:style w:type="paragraph" w:styleId="Textbubliny">
    <w:name w:val="Balloon Text"/>
    <w:basedOn w:val="Normln"/>
    <w:link w:val="TextbublinyChar"/>
    <w:semiHidden/>
    <w:rsid w:val="00F142D2"/>
    <w:pPr>
      <w:ind w:left="357"/>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F142D2"/>
    <w:rPr>
      <w:rFonts w:ascii="Tahoma" w:eastAsia="Times New Roman" w:hAnsi="Tahoma" w:cs="Tahoma"/>
      <w:sz w:val="16"/>
      <w:szCs w:val="16"/>
      <w:lang w:eastAsia="cs-CZ"/>
    </w:rPr>
  </w:style>
  <w:style w:type="paragraph" w:styleId="Zkladntextodsazen2">
    <w:name w:val="Body Text Indent 2"/>
    <w:basedOn w:val="Normln"/>
    <w:link w:val="Zkladntextodsazen2Char"/>
    <w:rsid w:val="00F142D2"/>
    <w:pPr>
      <w:spacing w:after="120" w:line="480" w:lineRule="auto"/>
      <w:ind w:left="283"/>
    </w:pPr>
    <w:rPr>
      <w:rFonts w:eastAsia="Times New Roman" w:cs="Times New Roman"/>
      <w:szCs w:val="20"/>
      <w:lang w:eastAsia="cs-CZ"/>
    </w:rPr>
  </w:style>
  <w:style w:type="character" w:customStyle="1" w:styleId="Zkladntextodsazen2Char">
    <w:name w:val="Základní text odsazený 2 Char"/>
    <w:basedOn w:val="Standardnpsmoodstavce"/>
    <w:link w:val="Zkladntextodsazen2"/>
    <w:rsid w:val="00F142D2"/>
    <w:rPr>
      <w:rFonts w:eastAsia="Times New Roman" w:cs="Times New Roman"/>
      <w:szCs w:val="20"/>
      <w:lang w:eastAsia="cs-CZ"/>
    </w:rPr>
  </w:style>
  <w:style w:type="character" w:styleId="slostrnky">
    <w:name w:val="page number"/>
    <w:basedOn w:val="Standardnpsmoodstavce"/>
    <w:rsid w:val="00F142D2"/>
  </w:style>
  <w:style w:type="paragraph" w:customStyle="1" w:styleId="bllzaklad">
    <w:name w:val="bll_zaklad"/>
    <w:rsid w:val="00F142D2"/>
    <w:pPr>
      <w:spacing w:after="120" w:line="240" w:lineRule="auto"/>
      <w:jc w:val="both"/>
    </w:pPr>
    <w:rPr>
      <w:rFonts w:ascii="Arial Narrow" w:eastAsia="Times New Roman" w:hAnsi="Arial Narrow" w:cs="Times New Roman"/>
      <w:noProof/>
      <w:szCs w:val="20"/>
      <w:lang w:eastAsia="cs-CZ"/>
    </w:rPr>
  </w:style>
  <w:style w:type="character" w:styleId="Odkaznakoment">
    <w:name w:val="annotation reference"/>
    <w:rsid w:val="00F142D2"/>
    <w:rPr>
      <w:sz w:val="16"/>
      <w:szCs w:val="16"/>
    </w:rPr>
  </w:style>
  <w:style w:type="paragraph" w:styleId="Textkomente">
    <w:name w:val="annotation text"/>
    <w:basedOn w:val="Normln"/>
    <w:link w:val="TextkomenteChar"/>
    <w:rsid w:val="00F142D2"/>
    <w:pPr>
      <w:keepNext/>
      <w:widowControl w:val="0"/>
      <w:spacing w:after="120"/>
      <w:ind w:left="35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F142D2"/>
    <w:rPr>
      <w:rFonts w:ascii="Times New Roman" w:eastAsia="Times New Roman" w:hAnsi="Times New Roman" w:cs="Times New Roman"/>
      <w:sz w:val="20"/>
      <w:szCs w:val="20"/>
      <w:lang w:eastAsia="cs-CZ"/>
    </w:rPr>
  </w:style>
  <w:style w:type="character" w:styleId="Sledovanodkaz">
    <w:name w:val="FollowedHyperlink"/>
    <w:rsid w:val="00F142D2"/>
    <w:rPr>
      <w:color w:val="800080"/>
      <w:u w:val="single"/>
    </w:rPr>
  </w:style>
  <w:style w:type="paragraph" w:styleId="Pedmtkomente">
    <w:name w:val="annotation subject"/>
    <w:basedOn w:val="Textkomente"/>
    <w:next w:val="Textkomente"/>
    <w:link w:val="PedmtkomenteChar"/>
    <w:semiHidden/>
    <w:rsid w:val="00F142D2"/>
    <w:pPr>
      <w:keepNext w:val="0"/>
      <w:widowControl/>
      <w:spacing w:before="0" w:after="0"/>
      <w:jc w:val="left"/>
    </w:pPr>
    <w:rPr>
      <w:rFonts w:ascii="Arial Narrow" w:hAnsi="Arial Narrow"/>
      <w:b/>
      <w:bCs/>
    </w:rPr>
  </w:style>
  <w:style w:type="character" w:customStyle="1" w:styleId="PedmtkomenteChar">
    <w:name w:val="Předmět komentáře Char"/>
    <w:basedOn w:val="TextkomenteChar"/>
    <w:link w:val="Pedmtkomente"/>
    <w:semiHidden/>
    <w:rsid w:val="00F142D2"/>
    <w:rPr>
      <w:rFonts w:ascii="Arial Narrow" w:eastAsia="Times New Roman" w:hAnsi="Arial Narrow" w:cs="Times New Roman"/>
      <w:b/>
      <w:bCs/>
      <w:sz w:val="20"/>
      <w:szCs w:val="20"/>
      <w:lang w:eastAsia="cs-CZ"/>
    </w:rPr>
  </w:style>
  <w:style w:type="paragraph" w:customStyle="1" w:styleId="bllodsaz">
    <w:name w:val="bll_odsaz"/>
    <w:basedOn w:val="bllzaklad"/>
    <w:rsid w:val="00F142D2"/>
    <w:pPr>
      <w:numPr>
        <w:numId w:val="6"/>
      </w:numPr>
      <w:tabs>
        <w:tab w:val="clear" w:pos="360"/>
      </w:tabs>
      <w:ind w:left="851"/>
    </w:pPr>
  </w:style>
  <w:style w:type="paragraph" w:customStyle="1" w:styleId="bllcislovany">
    <w:name w:val="bll_cislovany"/>
    <w:basedOn w:val="bllzaklad"/>
    <w:rsid w:val="00F142D2"/>
    <w:pPr>
      <w:numPr>
        <w:numId w:val="3"/>
      </w:numPr>
      <w:spacing w:before="60"/>
    </w:pPr>
  </w:style>
  <w:style w:type="character" w:customStyle="1" w:styleId="Nadpis2CharChar">
    <w:name w:val="Nadpis 2 Char Char"/>
    <w:rsid w:val="00F142D2"/>
    <w:rPr>
      <w:noProof w:val="0"/>
      <w:sz w:val="24"/>
      <w:lang w:val="cs-CZ" w:eastAsia="cs-CZ" w:bidi="ar-SA"/>
    </w:rPr>
  </w:style>
  <w:style w:type="paragraph" w:customStyle="1" w:styleId="Normalni-Tunnasted">
    <w:name w:val="Normalni - Tučné na střed"/>
    <w:basedOn w:val="Normln"/>
    <w:next w:val="Normln"/>
    <w:rsid w:val="00F142D2"/>
    <w:pPr>
      <w:spacing w:after="120"/>
      <w:ind w:left="357"/>
      <w:jc w:val="center"/>
    </w:pPr>
    <w:rPr>
      <w:rFonts w:eastAsia="Times New Roman" w:cs="Times New Roman"/>
      <w:b/>
      <w:bCs/>
      <w:szCs w:val="20"/>
      <w:lang w:eastAsia="cs-CZ"/>
    </w:rPr>
  </w:style>
  <w:style w:type="paragraph" w:customStyle="1" w:styleId="Nazev-Podnazev">
    <w:name w:val="Nazev-Podnazev"/>
    <w:basedOn w:val="Nzev"/>
    <w:next w:val="Normln"/>
    <w:rsid w:val="00F142D2"/>
    <w:pPr>
      <w:spacing w:after="120"/>
      <w:ind w:left="357"/>
    </w:pPr>
    <w:rPr>
      <w:rFonts w:eastAsia="Times New Roman" w:cs="Times New Roman"/>
      <w:caps w:val="0"/>
      <w:sz w:val="28"/>
      <w:szCs w:val="28"/>
      <w:lang w:eastAsia="cs-CZ"/>
    </w:rPr>
  </w:style>
  <w:style w:type="paragraph" w:customStyle="1" w:styleId="Normalni-Bulet-odrazka">
    <w:name w:val="Normalni - Bulet-odrazka"/>
    <w:basedOn w:val="Normln"/>
    <w:rsid w:val="00F142D2"/>
    <w:pPr>
      <w:numPr>
        <w:numId w:val="4"/>
      </w:numPr>
      <w:spacing w:after="120"/>
    </w:pPr>
    <w:rPr>
      <w:rFonts w:eastAsia="Times New Roman" w:cs="Times New Roman"/>
      <w:lang w:eastAsia="cs-CZ"/>
    </w:rPr>
  </w:style>
  <w:style w:type="paragraph" w:customStyle="1" w:styleId="Nazev-Podnazev-Zakazka">
    <w:name w:val="Nazev-Podnazev-Zakazka"/>
    <w:basedOn w:val="Nazev-Podnazev"/>
    <w:next w:val="Normln"/>
    <w:rsid w:val="00F142D2"/>
    <w:pPr>
      <w:widowControl w:val="0"/>
    </w:pPr>
    <w:rPr>
      <w:rFonts w:cs="Arial"/>
      <w:caps/>
    </w:rPr>
  </w:style>
  <w:style w:type="paragraph" w:customStyle="1" w:styleId="Normalni-Kurzvanasted">
    <w:name w:val="Normalni - Kurzíva na střed"/>
    <w:basedOn w:val="Normln"/>
    <w:rsid w:val="00F142D2"/>
    <w:pPr>
      <w:spacing w:after="120"/>
      <w:ind w:left="357"/>
      <w:jc w:val="center"/>
    </w:pPr>
    <w:rPr>
      <w:rFonts w:eastAsia="Times New Roman" w:cs="Times New Roman"/>
      <w:i/>
      <w:iCs/>
      <w:szCs w:val="20"/>
      <w:lang w:eastAsia="cs-CZ"/>
    </w:rPr>
  </w:style>
  <w:style w:type="paragraph" w:customStyle="1" w:styleId="Normalni-slovn">
    <w:name w:val="Normalni - Číslování"/>
    <w:basedOn w:val="Normln"/>
    <w:rsid w:val="00F142D2"/>
    <w:pPr>
      <w:numPr>
        <w:numId w:val="5"/>
      </w:numPr>
      <w:tabs>
        <w:tab w:val="left" w:pos="360"/>
      </w:tabs>
      <w:spacing w:after="120"/>
      <w:ind w:left="360"/>
    </w:pPr>
    <w:rPr>
      <w:rFonts w:eastAsia="Times New Roman" w:cs="Times New Roman"/>
      <w:lang w:eastAsia="cs-CZ"/>
    </w:rPr>
  </w:style>
  <w:style w:type="character" w:customStyle="1" w:styleId="NormalniText-Podtrzeny">
    <w:name w:val="NormalniText - Podtrzeny"/>
    <w:rsid w:val="00F142D2"/>
    <w:rPr>
      <w:szCs w:val="22"/>
      <w:u w:val="single"/>
    </w:rPr>
  </w:style>
  <w:style w:type="character" w:customStyle="1" w:styleId="NormalniText-Tun">
    <w:name w:val="NormalniText-Tučný"/>
    <w:rsid w:val="00F142D2"/>
    <w:rPr>
      <w:b/>
      <w:bCs/>
    </w:rPr>
  </w:style>
  <w:style w:type="paragraph" w:customStyle="1" w:styleId="StylBuletVlevo063cm">
    <w:name w:val="Styl Bulet + Vlevo:  063 cm"/>
    <w:basedOn w:val="Normln"/>
    <w:link w:val="StylBuletVlevo063cmChar"/>
    <w:autoRedefine/>
    <w:uiPriority w:val="99"/>
    <w:rsid w:val="00F142D2"/>
    <w:pPr>
      <w:numPr>
        <w:numId w:val="7"/>
      </w:numPr>
      <w:tabs>
        <w:tab w:val="clear" w:pos="720"/>
        <w:tab w:val="num" w:pos="643"/>
      </w:tabs>
      <w:ind w:left="540"/>
    </w:pPr>
    <w:rPr>
      <w:rFonts w:eastAsia="Times New Roman" w:cs="Times New Roman"/>
      <w:lang w:eastAsia="cs-CZ"/>
    </w:rPr>
  </w:style>
  <w:style w:type="paragraph" w:customStyle="1" w:styleId="Standard">
    <w:name w:val="Standard"/>
    <w:rsid w:val="00F142D2"/>
    <w:pPr>
      <w:suppressAutoHyphens/>
      <w:autoSpaceDN w:val="0"/>
      <w:spacing w:after="200" w:line="276" w:lineRule="auto"/>
      <w:textAlignment w:val="baseline"/>
    </w:pPr>
    <w:rPr>
      <w:rFonts w:ascii="Times New Roman" w:eastAsia="SimSun" w:hAnsi="Times New Roman" w:cs="Mangal"/>
      <w:kern w:val="3"/>
      <w:lang w:bidi="hi-IN"/>
    </w:rPr>
  </w:style>
  <w:style w:type="numbering" w:customStyle="1" w:styleId="WWNum11">
    <w:name w:val="WWNum11"/>
    <w:basedOn w:val="Bezseznamu"/>
    <w:rsid w:val="00F142D2"/>
    <w:pPr>
      <w:numPr>
        <w:numId w:val="8"/>
      </w:numPr>
    </w:pPr>
  </w:style>
  <w:style w:type="character" w:customStyle="1" w:styleId="apple-converted-space">
    <w:name w:val="apple-converted-space"/>
    <w:basedOn w:val="Standardnpsmoodstavce"/>
    <w:rsid w:val="00F142D2"/>
  </w:style>
  <w:style w:type="paragraph" w:styleId="Revize">
    <w:name w:val="Revision"/>
    <w:hidden/>
    <w:uiPriority w:val="99"/>
    <w:semiHidden/>
    <w:rsid w:val="00F142D2"/>
    <w:pPr>
      <w:spacing w:after="0" w:line="240" w:lineRule="auto"/>
    </w:pPr>
    <w:rPr>
      <w:rFonts w:ascii="Arial Narrow" w:eastAsia="Times New Roman" w:hAnsi="Arial Narrow" w:cs="Times New Roman"/>
      <w:szCs w:val="20"/>
      <w:lang w:eastAsia="cs-CZ"/>
    </w:rPr>
  </w:style>
  <w:style w:type="character" w:customStyle="1" w:styleId="TextkomenteChar1">
    <w:name w:val="Text komentáře Char1"/>
    <w:uiPriority w:val="99"/>
    <w:semiHidden/>
    <w:rsid w:val="00F142D2"/>
    <w:rPr>
      <w:rFonts w:ascii="Arial Narrow" w:eastAsia="SimSun" w:hAnsi="Arial Narrow" w:cs="Mangal"/>
      <w:color w:val="00000A"/>
      <w:kern w:val="1"/>
      <w:szCs w:val="18"/>
      <w:lang w:eastAsia="en-US" w:bidi="hi-IN"/>
    </w:rPr>
  </w:style>
  <w:style w:type="paragraph" w:styleId="Prosttext">
    <w:name w:val="Plain Text"/>
    <w:basedOn w:val="Normln"/>
    <w:link w:val="ProsttextChar"/>
    <w:uiPriority w:val="99"/>
    <w:unhideWhenUsed/>
    <w:rsid w:val="00F142D2"/>
    <w:pPr>
      <w:ind w:left="357"/>
    </w:pPr>
    <w:rPr>
      <w:rFonts w:ascii="Palatino Linotype" w:hAnsi="Palatino Linotype" w:cs="Times New Roman"/>
      <w:sz w:val="24"/>
      <w:lang w:eastAsia="cs-CZ"/>
    </w:rPr>
  </w:style>
  <w:style w:type="character" w:customStyle="1" w:styleId="ProsttextChar">
    <w:name w:val="Prostý text Char"/>
    <w:basedOn w:val="Standardnpsmoodstavce"/>
    <w:link w:val="Prosttext"/>
    <w:uiPriority w:val="99"/>
    <w:rsid w:val="00F142D2"/>
    <w:rPr>
      <w:rFonts w:ascii="Palatino Linotype" w:hAnsi="Palatino Linotype" w:cs="Times New Roman"/>
      <w:sz w:val="24"/>
      <w:szCs w:val="24"/>
      <w:lang w:eastAsia="cs-CZ"/>
    </w:rPr>
  </w:style>
  <w:style w:type="character" w:customStyle="1" w:styleId="StylBuletVlevo063cmChar">
    <w:name w:val="Styl Bulet + Vlevo:  063 cm Char"/>
    <w:link w:val="StylBuletVlevo063cm"/>
    <w:uiPriority w:val="99"/>
    <w:rsid w:val="00F142D2"/>
    <w:rPr>
      <w:rFonts w:eastAsia="Times New Roman" w:cs="Times New Roman"/>
      <w:szCs w:val="24"/>
      <w:lang w:eastAsia="cs-CZ"/>
    </w:rPr>
  </w:style>
  <w:style w:type="character" w:customStyle="1" w:styleId="InitialStyle">
    <w:name w:val="InitialStyle"/>
    <w:rsid w:val="00F142D2"/>
    <w:rPr>
      <w:sz w:val="20"/>
    </w:rPr>
  </w:style>
  <w:style w:type="paragraph" w:styleId="Obsah1">
    <w:name w:val="toc 1"/>
    <w:basedOn w:val="Normln"/>
    <w:next w:val="Normln"/>
    <w:autoRedefine/>
    <w:uiPriority w:val="39"/>
    <w:unhideWhenUsed/>
    <w:rsid w:val="00E2249D"/>
    <w:pPr>
      <w:tabs>
        <w:tab w:val="left" w:pos="426"/>
        <w:tab w:val="right" w:leader="dot" w:pos="9628"/>
      </w:tabs>
      <w:spacing w:after="100"/>
      <w:ind w:left="0"/>
    </w:pPr>
    <w:rPr>
      <w:rFonts w:eastAsia="Times New Roman" w:cs="Times New Roman"/>
      <w:szCs w:val="20"/>
      <w:lang w:eastAsia="cs-CZ"/>
    </w:rPr>
  </w:style>
  <w:style w:type="paragraph" w:customStyle="1" w:styleId="Odstavec">
    <w:name w:val="Odstavec"/>
    <w:basedOn w:val="Odstavec1"/>
    <w:link w:val="OdstavecChar"/>
    <w:rsid w:val="00053FE9"/>
    <w:pPr>
      <w:ind w:left="993"/>
    </w:pPr>
  </w:style>
  <w:style w:type="paragraph" w:customStyle="1" w:styleId="Nadpis3-odstavec">
    <w:name w:val="Nadpis 3 - odstavec"/>
    <w:basedOn w:val="Normln"/>
    <w:link w:val="Nadpis3-odstavecChar"/>
    <w:qFormat/>
    <w:rsid w:val="00053FE9"/>
    <w:pPr>
      <w:ind w:left="993"/>
    </w:pPr>
  </w:style>
  <w:style w:type="character" w:customStyle="1" w:styleId="OdstavecChar">
    <w:name w:val="Odstavec Char"/>
    <w:basedOn w:val="Standardnpsmoodstavce"/>
    <w:link w:val="Odstavec"/>
    <w:rsid w:val="00053FE9"/>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772FEE"/>
    <w:rPr>
      <w:color w:val="808080"/>
    </w:rPr>
  </w:style>
  <w:style w:type="character" w:customStyle="1" w:styleId="Nadpis3-odstavecChar">
    <w:name w:val="Nadpis 3 - odstavec Char"/>
    <w:basedOn w:val="Standardnpsmoodstavce"/>
    <w:link w:val="Nadpis3-odstavec"/>
    <w:rsid w:val="00053FE9"/>
    <w:rPr>
      <w:szCs w:val="24"/>
    </w:rPr>
  </w:style>
  <w:style w:type="character" w:customStyle="1" w:styleId="nowrap">
    <w:name w:val="nowrap"/>
    <w:basedOn w:val="Standardnpsmoodstavce"/>
    <w:rsid w:val="00656DC9"/>
  </w:style>
  <w:style w:type="character" w:customStyle="1" w:styleId="radekformulare4">
    <w:name w:val="radekformulare4"/>
    <w:basedOn w:val="Standardnpsmoodstavce"/>
    <w:rsid w:val="001A0EF3"/>
    <w:rPr>
      <w:vanish w:val="0"/>
      <w:webHidden w:val="0"/>
      <w:shd w:val="clear" w:color="auto" w:fill="F4F6F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1845">
      <w:bodyDiv w:val="1"/>
      <w:marLeft w:val="0"/>
      <w:marRight w:val="0"/>
      <w:marTop w:val="0"/>
      <w:marBottom w:val="0"/>
      <w:divBdr>
        <w:top w:val="none" w:sz="0" w:space="0" w:color="auto"/>
        <w:left w:val="none" w:sz="0" w:space="0" w:color="auto"/>
        <w:bottom w:val="none" w:sz="0" w:space="0" w:color="auto"/>
        <w:right w:val="none" w:sz="0" w:space="0" w:color="auto"/>
      </w:divBdr>
    </w:div>
    <w:div w:id="156503997">
      <w:bodyDiv w:val="1"/>
      <w:marLeft w:val="0"/>
      <w:marRight w:val="0"/>
      <w:marTop w:val="0"/>
      <w:marBottom w:val="0"/>
      <w:divBdr>
        <w:top w:val="none" w:sz="0" w:space="0" w:color="auto"/>
        <w:left w:val="none" w:sz="0" w:space="0" w:color="auto"/>
        <w:bottom w:val="none" w:sz="0" w:space="0" w:color="auto"/>
        <w:right w:val="none" w:sz="0" w:space="0" w:color="auto"/>
      </w:divBdr>
    </w:div>
    <w:div w:id="158815938">
      <w:bodyDiv w:val="1"/>
      <w:marLeft w:val="0"/>
      <w:marRight w:val="0"/>
      <w:marTop w:val="0"/>
      <w:marBottom w:val="0"/>
      <w:divBdr>
        <w:top w:val="none" w:sz="0" w:space="0" w:color="auto"/>
        <w:left w:val="none" w:sz="0" w:space="0" w:color="auto"/>
        <w:bottom w:val="none" w:sz="0" w:space="0" w:color="auto"/>
        <w:right w:val="none" w:sz="0" w:space="0" w:color="auto"/>
      </w:divBdr>
    </w:div>
    <w:div w:id="528951523">
      <w:bodyDiv w:val="1"/>
      <w:marLeft w:val="0"/>
      <w:marRight w:val="0"/>
      <w:marTop w:val="0"/>
      <w:marBottom w:val="0"/>
      <w:divBdr>
        <w:top w:val="none" w:sz="0" w:space="0" w:color="auto"/>
        <w:left w:val="none" w:sz="0" w:space="0" w:color="auto"/>
        <w:bottom w:val="none" w:sz="0" w:space="0" w:color="auto"/>
        <w:right w:val="none" w:sz="0" w:space="0" w:color="auto"/>
      </w:divBdr>
    </w:div>
    <w:div w:id="683047051">
      <w:bodyDiv w:val="1"/>
      <w:marLeft w:val="0"/>
      <w:marRight w:val="0"/>
      <w:marTop w:val="0"/>
      <w:marBottom w:val="0"/>
      <w:divBdr>
        <w:top w:val="none" w:sz="0" w:space="0" w:color="auto"/>
        <w:left w:val="none" w:sz="0" w:space="0" w:color="auto"/>
        <w:bottom w:val="none" w:sz="0" w:space="0" w:color="auto"/>
        <w:right w:val="none" w:sz="0" w:space="0" w:color="auto"/>
      </w:divBdr>
    </w:div>
    <w:div w:id="721371648">
      <w:bodyDiv w:val="1"/>
      <w:marLeft w:val="0"/>
      <w:marRight w:val="0"/>
      <w:marTop w:val="0"/>
      <w:marBottom w:val="0"/>
      <w:divBdr>
        <w:top w:val="none" w:sz="0" w:space="0" w:color="auto"/>
        <w:left w:val="none" w:sz="0" w:space="0" w:color="auto"/>
        <w:bottom w:val="none" w:sz="0" w:space="0" w:color="auto"/>
        <w:right w:val="none" w:sz="0" w:space="0" w:color="auto"/>
      </w:divBdr>
    </w:div>
    <w:div w:id="738479779">
      <w:bodyDiv w:val="1"/>
      <w:marLeft w:val="0"/>
      <w:marRight w:val="0"/>
      <w:marTop w:val="0"/>
      <w:marBottom w:val="0"/>
      <w:divBdr>
        <w:top w:val="none" w:sz="0" w:space="0" w:color="auto"/>
        <w:left w:val="none" w:sz="0" w:space="0" w:color="auto"/>
        <w:bottom w:val="none" w:sz="0" w:space="0" w:color="auto"/>
        <w:right w:val="none" w:sz="0" w:space="0" w:color="auto"/>
      </w:divBdr>
    </w:div>
    <w:div w:id="991182959">
      <w:bodyDiv w:val="1"/>
      <w:marLeft w:val="0"/>
      <w:marRight w:val="0"/>
      <w:marTop w:val="0"/>
      <w:marBottom w:val="0"/>
      <w:divBdr>
        <w:top w:val="none" w:sz="0" w:space="0" w:color="auto"/>
        <w:left w:val="none" w:sz="0" w:space="0" w:color="auto"/>
        <w:bottom w:val="none" w:sz="0" w:space="0" w:color="auto"/>
        <w:right w:val="none" w:sz="0" w:space="0" w:color="auto"/>
      </w:divBdr>
      <w:divsChild>
        <w:div w:id="562906959">
          <w:marLeft w:val="1166"/>
          <w:marRight w:val="0"/>
          <w:marTop w:val="115"/>
          <w:marBottom w:val="0"/>
          <w:divBdr>
            <w:top w:val="none" w:sz="0" w:space="0" w:color="auto"/>
            <w:left w:val="none" w:sz="0" w:space="0" w:color="auto"/>
            <w:bottom w:val="none" w:sz="0" w:space="0" w:color="auto"/>
            <w:right w:val="none" w:sz="0" w:space="0" w:color="auto"/>
          </w:divBdr>
        </w:div>
      </w:divsChild>
    </w:div>
    <w:div w:id="1036346805">
      <w:bodyDiv w:val="1"/>
      <w:marLeft w:val="0"/>
      <w:marRight w:val="0"/>
      <w:marTop w:val="0"/>
      <w:marBottom w:val="0"/>
      <w:divBdr>
        <w:top w:val="none" w:sz="0" w:space="0" w:color="auto"/>
        <w:left w:val="none" w:sz="0" w:space="0" w:color="auto"/>
        <w:bottom w:val="none" w:sz="0" w:space="0" w:color="auto"/>
        <w:right w:val="none" w:sz="0" w:space="0" w:color="auto"/>
      </w:divBdr>
    </w:div>
    <w:div w:id="1268348639">
      <w:bodyDiv w:val="1"/>
      <w:marLeft w:val="0"/>
      <w:marRight w:val="0"/>
      <w:marTop w:val="0"/>
      <w:marBottom w:val="0"/>
      <w:divBdr>
        <w:top w:val="none" w:sz="0" w:space="0" w:color="auto"/>
        <w:left w:val="none" w:sz="0" w:space="0" w:color="auto"/>
        <w:bottom w:val="none" w:sz="0" w:space="0" w:color="auto"/>
        <w:right w:val="none" w:sz="0" w:space="0" w:color="auto"/>
      </w:divBdr>
      <w:divsChild>
        <w:div w:id="2069063629">
          <w:marLeft w:val="1166"/>
          <w:marRight w:val="0"/>
          <w:marTop w:val="115"/>
          <w:marBottom w:val="0"/>
          <w:divBdr>
            <w:top w:val="none" w:sz="0" w:space="0" w:color="auto"/>
            <w:left w:val="none" w:sz="0" w:space="0" w:color="auto"/>
            <w:bottom w:val="none" w:sz="0" w:space="0" w:color="auto"/>
            <w:right w:val="none" w:sz="0" w:space="0" w:color="auto"/>
          </w:divBdr>
        </w:div>
      </w:divsChild>
    </w:div>
    <w:div w:id="1323004212">
      <w:bodyDiv w:val="1"/>
      <w:marLeft w:val="0"/>
      <w:marRight w:val="0"/>
      <w:marTop w:val="0"/>
      <w:marBottom w:val="0"/>
      <w:divBdr>
        <w:top w:val="none" w:sz="0" w:space="0" w:color="auto"/>
        <w:left w:val="none" w:sz="0" w:space="0" w:color="auto"/>
        <w:bottom w:val="none" w:sz="0" w:space="0" w:color="auto"/>
        <w:right w:val="none" w:sz="0" w:space="0" w:color="auto"/>
      </w:divBdr>
    </w:div>
    <w:div w:id="1520392858">
      <w:bodyDiv w:val="1"/>
      <w:marLeft w:val="0"/>
      <w:marRight w:val="0"/>
      <w:marTop w:val="0"/>
      <w:marBottom w:val="0"/>
      <w:divBdr>
        <w:top w:val="none" w:sz="0" w:space="0" w:color="auto"/>
        <w:left w:val="none" w:sz="0" w:space="0" w:color="auto"/>
        <w:bottom w:val="none" w:sz="0" w:space="0" w:color="auto"/>
        <w:right w:val="none" w:sz="0" w:space="0" w:color="auto"/>
      </w:divBdr>
    </w:div>
    <w:div w:id="2018536737">
      <w:bodyDiv w:val="1"/>
      <w:marLeft w:val="0"/>
      <w:marRight w:val="0"/>
      <w:marTop w:val="0"/>
      <w:marBottom w:val="0"/>
      <w:divBdr>
        <w:top w:val="none" w:sz="0" w:space="0" w:color="auto"/>
        <w:left w:val="none" w:sz="0" w:space="0" w:color="auto"/>
        <w:bottom w:val="none" w:sz="0" w:space="0" w:color="auto"/>
        <w:right w:val="none" w:sz="0" w:space="0" w:color="auto"/>
      </w:divBdr>
    </w:div>
    <w:div w:id="2146269977">
      <w:bodyDiv w:val="1"/>
      <w:marLeft w:val="0"/>
      <w:marRight w:val="0"/>
      <w:marTop w:val="0"/>
      <w:marBottom w:val="0"/>
      <w:divBdr>
        <w:top w:val="none" w:sz="0" w:space="0" w:color="auto"/>
        <w:left w:val="none" w:sz="0" w:space="0" w:color="auto"/>
        <w:bottom w:val="none" w:sz="0" w:space="0" w:color="auto"/>
        <w:right w:val="none" w:sz="0" w:space="0" w:color="auto"/>
      </w:divBdr>
      <w:divsChild>
        <w:div w:id="511997363">
          <w:marLeft w:val="0"/>
          <w:marRight w:val="0"/>
          <w:marTop w:val="0"/>
          <w:marBottom w:val="0"/>
          <w:divBdr>
            <w:top w:val="none" w:sz="0" w:space="0" w:color="auto"/>
            <w:left w:val="none" w:sz="0" w:space="0" w:color="auto"/>
            <w:bottom w:val="none" w:sz="0" w:space="0" w:color="auto"/>
            <w:right w:val="none" w:sz="0" w:space="0" w:color="auto"/>
          </w:divBdr>
        </w:div>
        <w:div w:id="2142767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inek\Documents\Vlastn&#237;%20&#353;ablony%20Office\Dokument_sablon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3E34A-C9F4-4A94-9C23-476D4E148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Dokument_sablona</Template>
  <TotalTime>4</TotalTime>
  <Pages>10</Pages>
  <Words>4020</Words>
  <Characters>23720</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Jedličkův ústav a školy (JÚŠ)</Company>
  <LinksUpToDate>false</LinksUpToDate>
  <CharactersWithSpaces>27685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Jelínek Petr</dc:creator>
  <cp:lastModifiedBy>Vyklický Martin</cp:lastModifiedBy>
  <cp:revision>3</cp:revision>
  <cp:lastPrinted>2017-10-05T11:35:00Z</cp:lastPrinted>
  <dcterms:created xsi:type="dcterms:W3CDTF">2019-06-03T07:27:00Z</dcterms:created>
  <dcterms:modified xsi:type="dcterms:W3CDTF">2019-06-03T07:31:00Z</dcterms:modified>
</cp:coreProperties>
</file>